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A390C" w14:textId="3C491BC2" w:rsidR="00225088" w:rsidRPr="00585CF9" w:rsidRDefault="00585CF9" w:rsidP="00225088">
      <w:pPr>
        <w:shd w:val="clear" w:color="auto" w:fill="000000" w:themeFill="text1"/>
        <w:spacing w:before="240"/>
        <w:jc w:val="both"/>
        <w:rPr>
          <w:rStyle w:val="normaltextrun"/>
          <w:rFonts w:ascii="Garamond" w:eastAsia="Arial" w:hAnsi="Garamond" w:cs="Arial"/>
          <w:b/>
          <w:bCs/>
          <w:color w:val="FFFFFF" w:themeColor="background1"/>
          <w:sz w:val="26"/>
          <w:szCs w:val="26"/>
          <w:lang w:eastAsia="es-CO"/>
        </w:rPr>
      </w:pPr>
      <w:r w:rsidRPr="00585CF9">
        <w:rPr>
          <w:rFonts w:ascii="Garamond" w:eastAsia="Arial" w:hAnsi="Garamond" w:cs="Arial"/>
          <w:b/>
          <w:bCs/>
          <w:color w:val="FFFFFF" w:themeColor="background1"/>
          <w:sz w:val="26"/>
          <w:szCs w:val="26"/>
          <w:lang w:val="es-CO"/>
        </w:rPr>
        <w:t xml:space="preserve">ANALISIS MONITOREO DE MEDIOS </w:t>
      </w:r>
      <w:r w:rsidR="00D114D5">
        <w:rPr>
          <w:rFonts w:ascii="Garamond" w:eastAsia="Arial" w:hAnsi="Garamond" w:cs="Arial"/>
          <w:b/>
          <w:bCs/>
          <w:color w:val="FFFFFF" w:themeColor="background1"/>
          <w:sz w:val="26"/>
          <w:szCs w:val="26"/>
          <w:lang w:val="es-CO"/>
        </w:rPr>
        <w:t xml:space="preserve">– </w:t>
      </w:r>
      <w:r w:rsidR="009104CC">
        <w:rPr>
          <w:rFonts w:ascii="Garamond" w:eastAsia="Arial" w:hAnsi="Garamond" w:cs="Arial"/>
          <w:b/>
          <w:bCs/>
          <w:color w:val="FFFFFF" w:themeColor="background1"/>
          <w:sz w:val="26"/>
          <w:szCs w:val="26"/>
          <w:lang w:val="es-CO"/>
        </w:rPr>
        <w:t>JUNIO</w:t>
      </w:r>
      <w:r w:rsidR="00D114D5">
        <w:rPr>
          <w:rFonts w:ascii="Garamond" w:eastAsia="Arial" w:hAnsi="Garamond" w:cs="Arial"/>
          <w:b/>
          <w:bCs/>
          <w:color w:val="FFFFFF" w:themeColor="background1"/>
          <w:sz w:val="26"/>
          <w:szCs w:val="26"/>
          <w:lang w:val="es-CO"/>
        </w:rPr>
        <w:t xml:space="preserve"> </w:t>
      </w:r>
      <w:r w:rsidRPr="00585CF9">
        <w:rPr>
          <w:rFonts w:ascii="Garamond" w:eastAsia="Arial" w:hAnsi="Garamond" w:cs="Arial"/>
          <w:b/>
          <w:bCs/>
          <w:color w:val="FFFFFF" w:themeColor="background1"/>
          <w:sz w:val="26"/>
          <w:szCs w:val="26"/>
          <w:lang w:val="es-CO"/>
        </w:rPr>
        <w:t>202</w:t>
      </w:r>
      <w:r w:rsidR="00D114D5">
        <w:rPr>
          <w:rFonts w:ascii="Garamond" w:eastAsia="Arial" w:hAnsi="Garamond" w:cs="Arial"/>
          <w:b/>
          <w:bCs/>
          <w:color w:val="FFFFFF" w:themeColor="background1"/>
          <w:sz w:val="26"/>
          <w:szCs w:val="26"/>
          <w:lang w:val="es-CO"/>
        </w:rPr>
        <w:t>6</w:t>
      </w:r>
    </w:p>
    <w:p w14:paraId="6F16B5E9" w14:textId="308B0128" w:rsidR="009104CC" w:rsidRPr="009104CC" w:rsidRDefault="00D405FD" w:rsidP="009104CC">
      <w:pPr>
        <w:jc w:val="both"/>
        <w:rPr>
          <w:rFonts w:ascii="Arial" w:eastAsia="Garamond" w:hAnsi="Arial" w:cs="Arial"/>
          <w:color w:val="000000" w:themeColor="text1"/>
          <w:sz w:val="24"/>
          <w:szCs w:val="24"/>
          <w:lang w:val="es-419"/>
        </w:rPr>
      </w:pPr>
      <w:r w:rsidRPr="00D405FD">
        <w:rPr>
          <w:rFonts w:ascii="Arial" w:eastAsia="Garamond" w:hAnsi="Arial" w:cs="Arial"/>
          <w:color w:val="000000" w:themeColor="text1"/>
          <w:sz w:val="24"/>
          <w:szCs w:val="24"/>
          <w:lang w:val="es-419"/>
        </w:rPr>
        <w:t>​</w:t>
      </w:r>
      <w:r w:rsidR="009104CC" w:rsidRPr="009104CC">
        <w:rPr>
          <w:rFonts w:ascii="Arial" w:eastAsia="Garamond" w:hAnsi="Arial" w:cs="Arial"/>
          <w:color w:val="000000" w:themeColor="text1"/>
          <w:sz w:val="24"/>
          <w:szCs w:val="24"/>
          <w:lang w:val="es-419"/>
        </w:rPr>
        <w:t xml:space="preserve">1. Balance General de la Conversación </w:t>
      </w:r>
    </w:p>
    <w:p w14:paraId="554DA973"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​Durante junio, la Secretaría de Gobierno se consolidó como el articulador clave del Distrito. Frente a una agenda mediática altamente polarizada por las elecciones del 21 de junio, la entidad logró migrar de una postura reactiva a una netamente pedagógica y de control.</w:t>
      </w:r>
    </w:p>
    <w:p w14:paraId="1F6A79B8"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​El sentimiento general de las noticias se movió en los siguientes rangos:</w:t>
      </w:r>
    </w:p>
    <w:p w14:paraId="52CC529F"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​Neutro (65%): Notas informativas sobre horarios, decretos, logística del PMU y distribución de boletajes.</w:t>
      </w:r>
    </w:p>
    <w:p w14:paraId="038A823F"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 xml:space="preserve">​Positivo (20%): Enfoque en la seguridad, el civismo, el éxito del plan de participación y la apertura de espacios de convivencia (Fan </w:t>
      </w:r>
      <w:proofErr w:type="spellStart"/>
      <w:r w:rsidRPr="009104CC">
        <w:rPr>
          <w:rFonts w:ascii="Arial" w:eastAsia="Garamond" w:hAnsi="Arial" w:cs="Arial"/>
          <w:color w:val="000000" w:themeColor="text1"/>
          <w:sz w:val="24"/>
          <w:szCs w:val="24"/>
          <w:lang w:val="es-419"/>
        </w:rPr>
        <w:t>Zones</w:t>
      </w:r>
      <w:proofErr w:type="spellEnd"/>
      <w:r w:rsidRPr="009104CC">
        <w:rPr>
          <w:rFonts w:ascii="Arial" w:eastAsia="Garamond" w:hAnsi="Arial" w:cs="Arial"/>
          <w:color w:val="000000" w:themeColor="text1"/>
          <w:sz w:val="24"/>
          <w:szCs w:val="24"/>
          <w:lang w:val="es-419"/>
        </w:rPr>
        <w:t>).</w:t>
      </w:r>
    </w:p>
    <w:p w14:paraId="73B34E40"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​Negativo / Crítico (15%): Centrado exclusivamente en las quejas de los gremios económicos y comerciantes nocturnos por la extensión de la Ley Seca.</w:t>
      </w:r>
    </w:p>
    <w:p w14:paraId="40CDE343"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​2. Radiografía de los Grandes Ejes Temáticos</w:t>
      </w:r>
    </w:p>
    <w:p w14:paraId="35945E7A"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​A. El Reto Logístico: Elecciones Presidenciales y PMU Electoral</w:t>
      </w:r>
    </w:p>
    <w:p w14:paraId="17F93FB2" w14:textId="37ADDD2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​La Secretaría de Gobierno lideró la narrativa de "elecciones libres, seguras y transparentes". Los medios destacaron la instalación oportuna de los Puestos de Mando Unificado (PMU) locales y el de nivel Distrital, coordinando a más de 1</w:t>
      </w:r>
      <w:r>
        <w:rPr>
          <w:rFonts w:ascii="Arial" w:eastAsia="Garamond" w:hAnsi="Arial" w:cs="Arial"/>
          <w:color w:val="000000" w:themeColor="text1"/>
          <w:sz w:val="24"/>
          <w:szCs w:val="24"/>
          <w:lang w:val="es-419"/>
        </w:rPr>
        <w:t>2</w:t>
      </w:r>
      <w:r w:rsidRPr="009104CC">
        <w:rPr>
          <w:rFonts w:ascii="Arial" w:eastAsia="Garamond" w:hAnsi="Arial" w:cs="Arial"/>
          <w:color w:val="000000" w:themeColor="text1"/>
          <w:sz w:val="24"/>
          <w:szCs w:val="24"/>
          <w:lang w:val="es-419"/>
        </w:rPr>
        <w:t>.000 uniformados junto a la Secretaría de Seguridad.</w:t>
      </w:r>
    </w:p>
    <w:p w14:paraId="500D4D2E"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 xml:space="preserve">​Hito de comunicación: Se posicionó con éxito el aumento de la participación electoral en Bogotá (estimada entre el 62% y 64%), atribuyéndolo a las garantías brindadas por el Distrito.  </w:t>
      </w:r>
    </w:p>
    <w:p w14:paraId="2956BC6C"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 xml:space="preserve">​Manejo de crisis: El despliegue preventivo desactivó ruidos sobre posibles alteraciones del orden público </w:t>
      </w:r>
      <w:proofErr w:type="spellStart"/>
      <w:r w:rsidRPr="009104CC">
        <w:rPr>
          <w:rFonts w:ascii="Arial" w:eastAsia="Garamond" w:hAnsi="Arial" w:cs="Arial"/>
          <w:color w:val="000000" w:themeColor="text1"/>
          <w:sz w:val="24"/>
          <w:szCs w:val="24"/>
          <w:lang w:val="es-419"/>
        </w:rPr>
        <w:t>post-escrutinio</w:t>
      </w:r>
      <w:proofErr w:type="spellEnd"/>
      <w:r w:rsidRPr="009104CC">
        <w:rPr>
          <w:rFonts w:ascii="Arial" w:eastAsia="Garamond" w:hAnsi="Arial" w:cs="Arial"/>
          <w:color w:val="000000" w:themeColor="text1"/>
          <w:sz w:val="24"/>
          <w:szCs w:val="24"/>
          <w:lang w:val="es-419"/>
        </w:rPr>
        <w:t>.</w:t>
      </w:r>
    </w:p>
    <w:p w14:paraId="7F87457C"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​B. El Foco de Debate: La Ley Seca Anticipada</w:t>
      </w:r>
    </w:p>
    <w:p w14:paraId="0381A67A"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 xml:space="preserve">​Este fue el tema de mayor volumen e intensidad crítica en la agenda. La decisión de Bogotá de iniciar la Ley Seca desde la medianoche del viernes 19 de junio (a diferencia del resto del país, que inició el sábado) generó un fuerte choque con los </w:t>
      </w:r>
      <w:r w:rsidRPr="009104CC">
        <w:rPr>
          <w:rFonts w:ascii="Arial" w:eastAsia="Garamond" w:hAnsi="Arial" w:cs="Arial"/>
          <w:color w:val="000000" w:themeColor="text1"/>
          <w:sz w:val="24"/>
          <w:szCs w:val="24"/>
          <w:lang w:val="es-419"/>
        </w:rPr>
        <w:lastRenderedPageBreak/>
        <w:t>comerciantes de entretenimiento, quienes esperaban millonarias ganancias por los partidos del Mundial.</w:t>
      </w:r>
    </w:p>
    <w:p w14:paraId="1FDC56B0"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​Estrategia de vocería: El mensaje distrital se mantuvo unificado y firme. La Secretaría defendió técnicamente la medida basándose en el análisis de riesgo del Consejo de Seguridad Local. El encuadre (</w:t>
      </w:r>
      <w:proofErr w:type="spellStart"/>
      <w:r w:rsidRPr="009104CC">
        <w:rPr>
          <w:rFonts w:ascii="Arial" w:eastAsia="Garamond" w:hAnsi="Arial" w:cs="Arial"/>
          <w:color w:val="000000" w:themeColor="text1"/>
          <w:sz w:val="24"/>
          <w:szCs w:val="24"/>
          <w:lang w:val="es-419"/>
        </w:rPr>
        <w:t>framing</w:t>
      </w:r>
      <w:proofErr w:type="spellEnd"/>
      <w:r w:rsidRPr="009104CC">
        <w:rPr>
          <w:rFonts w:ascii="Arial" w:eastAsia="Garamond" w:hAnsi="Arial" w:cs="Arial"/>
          <w:color w:val="000000" w:themeColor="text1"/>
          <w:sz w:val="24"/>
          <w:szCs w:val="24"/>
          <w:lang w:val="es-419"/>
        </w:rPr>
        <w:t>) mediático se enfocó en que "la seguridad y la preservación de la vida priman sobre el comercio", amortiguando el impacto reputacional negativo.</w:t>
      </w:r>
    </w:p>
    <w:p w14:paraId="62F65289"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 xml:space="preserve">​C. La Válvula de Escape: Las Fan </w:t>
      </w:r>
      <w:proofErr w:type="spellStart"/>
      <w:r w:rsidRPr="009104CC">
        <w:rPr>
          <w:rFonts w:ascii="Arial" w:eastAsia="Garamond" w:hAnsi="Arial" w:cs="Arial"/>
          <w:color w:val="000000" w:themeColor="text1"/>
          <w:sz w:val="24"/>
          <w:szCs w:val="24"/>
          <w:lang w:val="es-419"/>
        </w:rPr>
        <w:t>Zones</w:t>
      </w:r>
      <w:proofErr w:type="spellEnd"/>
      <w:r w:rsidRPr="009104CC">
        <w:rPr>
          <w:rFonts w:ascii="Arial" w:eastAsia="Garamond" w:hAnsi="Arial" w:cs="Arial"/>
          <w:color w:val="000000" w:themeColor="text1"/>
          <w:sz w:val="24"/>
          <w:szCs w:val="24"/>
          <w:lang w:val="es-419"/>
        </w:rPr>
        <w:t xml:space="preserve"> del Mundial</w:t>
      </w:r>
    </w:p>
    <w:p w14:paraId="1EC93F3E"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 xml:space="preserve">​Para compensar la tensión de la Ley Seca y ofrecer alternativas de convivencia, la estrategia de habilitar Parques Metropolitanos (como El Tunal y Fontanar del Río) como Fan </w:t>
      </w:r>
      <w:proofErr w:type="spellStart"/>
      <w:r w:rsidRPr="009104CC">
        <w:rPr>
          <w:rFonts w:ascii="Arial" w:eastAsia="Garamond" w:hAnsi="Arial" w:cs="Arial"/>
          <w:color w:val="000000" w:themeColor="text1"/>
          <w:sz w:val="24"/>
          <w:szCs w:val="24"/>
          <w:lang w:val="es-419"/>
        </w:rPr>
        <w:t>Zones</w:t>
      </w:r>
      <w:proofErr w:type="spellEnd"/>
      <w:r w:rsidRPr="009104CC">
        <w:rPr>
          <w:rFonts w:ascii="Arial" w:eastAsia="Garamond" w:hAnsi="Arial" w:cs="Arial"/>
          <w:color w:val="000000" w:themeColor="text1"/>
          <w:sz w:val="24"/>
          <w:szCs w:val="24"/>
          <w:lang w:val="es-419"/>
        </w:rPr>
        <w:t xml:space="preserve"> oficiales para ver a la Selección Colombia fue un rotundo éxito de opinión pública.</w:t>
      </w:r>
    </w:p>
    <w:p w14:paraId="298BEF76"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​Posicionamiento: La Secretaría de Gobierno, junto al IDRD, capitalizó estos espacios no solo como eventos deportivos, sino como "escenarios de encuentro y desarme de tensiones". Los titulares registraron la asistencia masiva bajo un comportamiento ejemplar, lo que validó la tesis institucional de que Bogotá sabe vivir el fútbol en paz.</w:t>
      </w:r>
    </w:p>
    <w:p w14:paraId="786E55B5" w14:textId="77777777"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​3. Conclusiones y Recomendaciones Estratégicas</w:t>
      </w:r>
    </w:p>
    <w:p w14:paraId="3BDB0AC6" w14:textId="2B93A88F" w:rsidR="009104CC" w:rsidRPr="009104CC"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w:t>
      </w:r>
      <w:proofErr w:type="gramStart"/>
      <w:r w:rsidRPr="009104CC">
        <w:rPr>
          <w:rFonts w:ascii="Arial" w:eastAsia="Garamond" w:hAnsi="Arial" w:cs="Arial"/>
          <w:color w:val="000000" w:themeColor="text1"/>
          <w:sz w:val="24"/>
          <w:szCs w:val="24"/>
          <w:lang w:val="es-419"/>
        </w:rPr>
        <w:t>Junio</w:t>
      </w:r>
      <w:proofErr w:type="gramEnd"/>
      <w:r w:rsidRPr="009104CC">
        <w:rPr>
          <w:rFonts w:ascii="Arial" w:eastAsia="Garamond" w:hAnsi="Arial" w:cs="Arial"/>
          <w:color w:val="000000" w:themeColor="text1"/>
          <w:sz w:val="24"/>
          <w:szCs w:val="24"/>
          <w:lang w:val="es-419"/>
        </w:rPr>
        <w:t xml:space="preserve"> demostró una Secretaría de Gobierno robusta, capaz de operar bajo altísima presión sectorial y política. Se logró blindar la gobernabilidad del </w:t>
      </w:r>
      <w:proofErr w:type="gramStart"/>
      <w:r w:rsidRPr="009104CC">
        <w:rPr>
          <w:rFonts w:ascii="Arial" w:eastAsia="Garamond" w:hAnsi="Arial" w:cs="Arial"/>
          <w:color w:val="000000" w:themeColor="text1"/>
          <w:sz w:val="24"/>
          <w:szCs w:val="24"/>
          <w:lang w:val="es-419"/>
        </w:rPr>
        <w:t>Alcalde</w:t>
      </w:r>
      <w:proofErr w:type="gramEnd"/>
      <w:r w:rsidRPr="009104CC">
        <w:rPr>
          <w:rFonts w:ascii="Arial" w:eastAsia="Garamond" w:hAnsi="Arial" w:cs="Arial"/>
          <w:color w:val="000000" w:themeColor="text1"/>
          <w:sz w:val="24"/>
          <w:szCs w:val="24"/>
          <w:lang w:val="es-419"/>
        </w:rPr>
        <w:t xml:space="preserve"> Mayor mediante una vocería técnica y un control territorial impecable.</w:t>
      </w:r>
    </w:p>
    <w:p w14:paraId="05AA7D86" w14:textId="5AB63E67" w:rsidR="00D405FD" w:rsidRPr="00D405FD" w:rsidRDefault="009104CC" w:rsidP="009104CC">
      <w:pPr>
        <w:jc w:val="both"/>
        <w:rPr>
          <w:rFonts w:ascii="Arial" w:eastAsia="Garamond" w:hAnsi="Arial" w:cs="Arial"/>
          <w:color w:val="000000" w:themeColor="text1"/>
          <w:sz w:val="24"/>
          <w:szCs w:val="24"/>
          <w:lang w:val="es-419"/>
        </w:rPr>
      </w:pPr>
      <w:r w:rsidRPr="009104CC">
        <w:rPr>
          <w:rFonts w:ascii="Arial" w:eastAsia="Garamond" w:hAnsi="Arial" w:cs="Arial"/>
          <w:color w:val="000000" w:themeColor="text1"/>
          <w:sz w:val="24"/>
          <w:szCs w:val="24"/>
          <w:lang w:val="es-419"/>
        </w:rPr>
        <w:t>​</w:t>
      </w:r>
    </w:p>
    <w:sectPr w:rsidR="00D405FD" w:rsidRPr="00D405FD">
      <w:headerReference w:type="default" r:id="rId8"/>
      <w:footerReference w:type="default" r:id="rId9"/>
      <w:pgSz w:w="12240" w:h="15840"/>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5820" w14:textId="77777777" w:rsidR="007E5E8D" w:rsidRDefault="007E5E8D">
      <w:pPr>
        <w:spacing w:line="240" w:lineRule="auto"/>
      </w:pPr>
      <w:r>
        <w:separator/>
      </w:r>
    </w:p>
  </w:endnote>
  <w:endnote w:type="continuationSeparator" w:id="0">
    <w:p w14:paraId="01E5B652" w14:textId="77777777" w:rsidR="007E5E8D" w:rsidRDefault="007E5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B1ED" w14:textId="77777777" w:rsidR="00A24BED" w:rsidRDefault="000B4A91">
    <w:pPr>
      <w:spacing w:after="0" w:line="240" w:lineRule="auto"/>
      <w:rPr>
        <w:rFonts w:ascii="Arial" w:eastAsia="Times New Roman" w:hAnsi="Arial" w:cs="Arial"/>
        <w:sz w:val="16"/>
        <w:szCs w:val="16"/>
        <w:lang w:val="es-CO" w:eastAsia="es-MX"/>
      </w:rPr>
    </w:pPr>
    <w:r>
      <w:rPr>
        <w:rFonts w:ascii="Arial" w:eastAsia="Times New Roman" w:hAnsi="Arial" w:cs="Arial"/>
        <w:noProof/>
        <w:sz w:val="16"/>
        <w:szCs w:val="16"/>
        <w:lang w:val="es-CO" w:eastAsia="es-CO"/>
      </w:rPr>
      <w:drawing>
        <wp:anchor distT="0" distB="0" distL="114300" distR="114300" simplePos="0" relativeHeight="251659264" behindDoc="0" locked="0" layoutInCell="1" allowOverlap="1" wp14:anchorId="58E34CB9" wp14:editId="23032EF9">
          <wp:simplePos x="0" y="0"/>
          <wp:positionH relativeFrom="column">
            <wp:posOffset>5023485</wp:posOffset>
          </wp:positionH>
          <wp:positionV relativeFrom="paragraph">
            <wp:posOffset>-643890</wp:posOffset>
          </wp:positionV>
          <wp:extent cx="816610" cy="838200"/>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16610" cy="838200"/>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2336" behindDoc="0" locked="0" layoutInCell="1" allowOverlap="1" wp14:anchorId="4C2DD129" wp14:editId="14BDEF68">
              <wp:simplePos x="0" y="0"/>
              <wp:positionH relativeFrom="column">
                <wp:posOffset>2270760</wp:posOffset>
              </wp:positionH>
              <wp:positionV relativeFrom="paragraph">
                <wp:posOffset>-689610</wp:posOffset>
              </wp:positionV>
              <wp:extent cx="1524000" cy="695325"/>
              <wp:effectExtent l="3810" t="1905" r="0" b="0"/>
              <wp:wrapThrough wrapText="bothSides">
                <wp:wrapPolygon edited="0">
                  <wp:start x="-135" y="0"/>
                  <wp:lineTo x="-135" y="21304"/>
                  <wp:lineTo x="21600" y="21304"/>
                  <wp:lineTo x="21600" y="0"/>
                  <wp:lineTo x="-135" y="0"/>
                </wp:wrapPolygon>
              </wp:wrapThrough>
              <wp:docPr id="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wps:spPr>
                    <wps:txbx>
                      <w:txbxContent>
                        <w:p w14:paraId="5BAAF056" w14:textId="77777777" w:rsidR="00A24BED" w:rsidRDefault="00A24BED">
                          <w:pPr>
                            <w:spacing w:after="0" w:line="240" w:lineRule="auto"/>
                            <w:rPr>
                              <w:rFonts w:ascii="Arial" w:hAnsi="Arial" w:cs="Arial"/>
                              <w:sz w:val="16"/>
                              <w:szCs w:val="16"/>
                              <w:lang w:val="es-MX"/>
                            </w:rPr>
                          </w:pPr>
                        </w:p>
                        <w:p w14:paraId="47D2FF10" w14:textId="77777777" w:rsidR="00A24BED" w:rsidRDefault="000B4A91">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048FF144" w14:textId="77777777" w:rsidR="00A24BED" w:rsidRDefault="000B4A91">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21277920" w14:textId="77777777" w:rsidR="00A24BED" w:rsidRDefault="000B4A91">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25E75AE" w14:textId="77777777" w:rsidR="00A24BED" w:rsidRDefault="000B4A91">
                          <w:pPr>
                            <w:spacing w:after="0" w:line="240" w:lineRule="auto"/>
                            <w:jc w:val="center"/>
                            <w:rPr>
                              <w:rFonts w:ascii="Arial" w:hAnsi="Arial" w:cs="Arial"/>
                              <w:sz w:val="14"/>
                              <w:szCs w:val="16"/>
                              <w:lang w:val="es-MX"/>
                            </w:rPr>
                          </w:pPr>
                          <w:r>
                            <w:rPr>
                              <w:rFonts w:ascii="Arial" w:hAnsi="Arial" w:cs="Arial"/>
                              <w:sz w:val="14"/>
                              <w:szCs w:val="16"/>
                              <w:lang w:val="es-MX"/>
                            </w:rPr>
                            <w:t>02 de enero 2020</w:t>
                          </w:r>
                        </w:p>
                      </w:txbxContent>
                    </wps:txbx>
                    <wps:bodyPr rot="0" vert="horz" wrap="square" lIns="92070" tIns="46350" rIns="92070" bIns="46350" anchor="t" anchorCtr="0" upright="1">
                      <a:noAutofit/>
                    </wps:bodyPr>
                  </wps:wsp>
                </a:graphicData>
              </a:graphic>
            </wp:anchor>
          </w:drawing>
        </mc:Choice>
        <mc:Fallback xmlns:a="http://schemas.openxmlformats.org/drawingml/2006/main" xmlns:pic="http://schemas.openxmlformats.org/drawingml/2006/picture" xmlns:a14="http://schemas.microsoft.com/office/drawing/2010/main">
          <w:pict>
            <v:rect id="Rectangle 8" style="position:absolute;margin-left:178.8pt;margin-top:-54.3pt;width:120pt;height:54.75pt;z-index:251662336;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w14:anchorId="4C2DD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">
              <v:textbox inset="2.5575mm,1.2875mm,2.5575mm,1.2875mm">
                <w:txbxContent>
                  <w:p w:rsidR="00A24BED" w:rsidRDefault="00A24BED" w14:paraId="5BAAF056" w14:textId="77777777">
                    <w:pPr>
                      <w:spacing w:after="0" w:line="240" w:lineRule="auto"/>
                      <w:rPr>
                        <w:rFonts w:ascii="Arial" w:hAnsi="Arial" w:cs="Arial"/>
                        <w:sz w:val="16"/>
                        <w:szCs w:val="16"/>
                        <w:lang w:val="es-MX"/>
                      </w:rPr>
                    </w:pPr>
                  </w:p>
                  <w:p w:rsidR="00A24BED" w:rsidRDefault="000B4A91" w14:paraId="47D2FF10" w14:textId="77777777">
                    <w:pPr>
                      <w:spacing w:after="0" w:line="240" w:lineRule="auto"/>
                      <w:jc w:val="center"/>
                      <w:rPr>
                        <w:rFonts w:ascii="Arial" w:hAnsi="Arial" w:cs="Arial"/>
                        <w:sz w:val="14"/>
                        <w:szCs w:val="16"/>
                        <w:lang w:val="es-MX"/>
                      </w:rPr>
                    </w:pPr>
                    <w:r>
                      <w:rPr>
                        <w:rFonts w:ascii="Arial" w:hAnsi="Arial" w:cs="Arial"/>
                        <w:sz w:val="14"/>
                        <w:szCs w:val="16"/>
                        <w:lang w:val="es-MX"/>
                      </w:rPr>
                      <w:t>GDI - GPD – F032</w:t>
                    </w:r>
                  </w:p>
                  <w:p w:rsidR="00A24BED" w:rsidRDefault="000B4A91" w14:paraId="048FF144" w14:textId="77777777">
                    <w:pPr>
                      <w:spacing w:after="0" w:line="240" w:lineRule="auto"/>
                      <w:jc w:val="center"/>
                      <w:rPr>
                        <w:rFonts w:ascii="Arial" w:hAnsi="Arial" w:cs="Arial"/>
                        <w:sz w:val="14"/>
                        <w:szCs w:val="16"/>
                        <w:lang w:val="es-MX"/>
                      </w:rPr>
                    </w:pPr>
                    <w:r>
                      <w:rPr>
                        <w:rFonts w:ascii="Arial" w:hAnsi="Arial" w:cs="Arial"/>
                        <w:sz w:val="14"/>
                        <w:szCs w:val="16"/>
                        <w:lang w:val="es-MX"/>
                      </w:rPr>
                      <w:t>Versión: 04</w:t>
                    </w:r>
                  </w:p>
                  <w:p w:rsidR="00A24BED" w:rsidRDefault="000B4A91" w14:paraId="21277920" w14:textId="77777777">
                    <w:pPr>
                      <w:spacing w:after="0" w:line="240" w:lineRule="auto"/>
                      <w:jc w:val="center"/>
                      <w:rPr>
                        <w:rFonts w:ascii="Arial" w:hAnsi="Arial" w:cs="Arial"/>
                        <w:sz w:val="14"/>
                        <w:szCs w:val="16"/>
                        <w:lang w:val="es-MX"/>
                      </w:rPr>
                    </w:pPr>
                    <w:r>
                      <w:rPr>
                        <w:rFonts w:ascii="Arial" w:hAnsi="Arial" w:cs="Arial"/>
                        <w:sz w:val="14"/>
                        <w:szCs w:val="16"/>
                        <w:lang w:val="es-MX"/>
                      </w:rPr>
                      <w:t>Vigencia:</w:t>
                    </w:r>
                  </w:p>
                  <w:p w:rsidR="00A24BED" w:rsidRDefault="000B4A91" w14:paraId="025E75AE" w14:textId="77777777">
                    <w:pPr>
                      <w:spacing w:after="0" w:line="240" w:lineRule="auto"/>
                      <w:jc w:val="center"/>
                      <w:rPr>
                        <w:rFonts w:ascii="Arial" w:hAnsi="Arial" w:cs="Arial"/>
                        <w:sz w:val="14"/>
                        <w:szCs w:val="16"/>
                        <w:lang w:val="es-MX"/>
                      </w:rPr>
                    </w:pPr>
                    <w:r>
                      <w:rPr>
                        <w:rFonts w:ascii="Arial" w:hAnsi="Arial" w:cs="Arial"/>
                        <w:sz w:val="14"/>
                        <w:szCs w:val="16"/>
                        <w:lang w:val="es-MX"/>
                      </w:rPr>
                      <w:t>02 de 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559636A1" wp14:editId="7EBAB41F">
              <wp:simplePos x="0" y="0"/>
              <wp:positionH relativeFrom="column">
                <wp:posOffset>1787525</wp:posOffset>
              </wp:positionH>
              <wp:positionV relativeFrom="paragraph">
                <wp:posOffset>-690245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ln>
                    </wps:spPr>
                    <wps:bodyPr/>
                  </wps:wsp>
                </a:graphicData>
              </a:graphic>
            </wp:anchor>
          </w:drawing>
        </mc:Choice>
        <mc:Fallback xmlns:wpsCustomData="http://www.wps.cn/officeDocument/2013/wpsCustomData" xmlns:a14="http://schemas.microsoft.com/office/drawing/2010/main" xmlns:pic="http://schemas.openxmlformats.org/drawingml/2006/picture" xmlns:a="http://schemas.openxmlformats.org/drawingml/2006/main">
          <w:pict>
            <v:shape id="AutoShape 5" style="position:absolute;left:0pt;margin-left:140.75pt;margin-top:-54.35pt;height:59.35pt;width:0pt;z-index:251663360;mso-width-relative:page;mso-height-relative:page;" coordsize="21600,21600" o:spid="_x0000_s1026" filled="f" stroked="t" o:spt="32" type="#_x0000_t32" o:gfxdata="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0dWVA&#10;1wAAAAsBAAAPAAAAAAAAAAEAIAAAACIAAABkcnMvZG93bnJldi54bWxQSwECFAAUAAAACACHTuJA&#10;CuJ2sOkBAADnAwAADgAAAAAAAAABACAAAAAmAQAAZHJzL2Uyb0RvYy54bWxQSwUGAAAAAAYABgBZ&#10;AQAAgQUAAAAA&#10;">
              <v:fill on="f" focussize="0,0"/>
              <v:stroke color="#000000 [3229]" joinstyle="round"/>
              <v:imagedata o:title=""/>
              <o:lock v:ext="edit" aspectratio="f"/>
            </v:shape>
          </w:pict>
        </mc:Fallback>
      </mc:AlternateContent>
    </w:r>
    <w:r>
      <w:rPr>
        <w:noProof/>
        <w:lang w:val="es-CO" w:eastAsia="es-CO"/>
      </w:rPr>
      <mc:AlternateContent>
        <mc:Choice Requires="wps">
          <w:drawing>
            <wp:anchor distT="0" distB="0" distL="114300" distR="114300" simplePos="0" relativeHeight="251661312" behindDoc="0" locked="0" layoutInCell="1" allowOverlap="1" wp14:anchorId="5B9D1035" wp14:editId="3383A057">
              <wp:simplePos x="0" y="0"/>
              <wp:positionH relativeFrom="column">
                <wp:posOffset>-9525</wp:posOffset>
              </wp:positionH>
              <wp:positionV relativeFrom="paragraph">
                <wp:posOffset>-664210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1AE196FF" w14:textId="77777777" w:rsidR="00A24BED" w:rsidRDefault="000B4A91">
                          <w:pPr>
                            <w:spacing w:after="0" w:line="240" w:lineRule="auto"/>
                            <w:rPr>
                              <w:rFonts w:ascii="Arial" w:hAnsi="Arial" w:cs="Arial"/>
                              <w:sz w:val="16"/>
                              <w:szCs w:val="16"/>
                              <w:lang w:val="es-MX"/>
                            </w:rPr>
                          </w:pPr>
                          <w:r>
                            <w:rPr>
                              <w:rFonts w:ascii="Arial" w:hAnsi="Arial" w:cs="Arial"/>
                              <w:sz w:val="16"/>
                              <w:szCs w:val="16"/>
                              <w:lang w:val="es-MX"/>
                            </w:rPr>
                            <w:t>Edificio Liévano</w:t>
                          </w:r>
                        </w:p>
                        <w:p w14:paraId="5B6A7B71" w14:textId="77777777" w:rsidR="00A24BED" w:rsidRDefault="000B4A91">
                          <w:pPr>
                            <w:spacing w:after="0" w:line="240" w:lineRule="auto"/>
                            <w:rPr>
                              <w:rFonts w:ascii="Arial" w:hAnsi="Arial" w:cs="Arial"/>
                              <w:sz w:val="16"/>
                              <w:szCs w:val="16"/>
                              <w:lang w:val="es-MX"/>
                            </w:rPr>
                          </w:pPr>
                          <w:r>
                            <w:rPr>
                              <w:rFonts w:ascii="Arial" w:hAnsi="Arial" w:cs="Arial"/>
                              <w:sz w:val="16"/>
                              <w:szCs w:val="16"/>
                              <w:lang w:val="es-MX"/>
                            </w:rPr>
                            <w:t>Calle 11 No. 8 -17</w:t>
                          </w:r>
                        </w:p>
                        <w:p w14:paraId="1F0E90D8" w14:textId="77777777" w:rsidR="00A24BED" w:rsidRDefault="000B4A91">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0CD76C70" w14:textId="77777777" w:rsidR="00A24BED" w:rsidRDefault="000B4A91">
                          <w:pPr>
                            <w:spacing w:after="0" w:line="240" w:lineRule="auto"/>
                            <w:rPr>
                              <w:rFonts w:ascii="Arial" w:hAnsi="Arial" w:cs="Arial"/>
                              <w:sz w:val="16"/>
                              <w:szCs w:val="16"/>
                              <w:lang w:val="es-MX"/>
                            </w:rPr>
                          </w:pPr>
                          <w:r>
                            <w:rPr>
                              <w:rFonts w:ascii="Arial" w:hAnsi="Arial" w:cs="Arial"/>
                              <w:sz w:val="16"/>
                              <w:szCs w:val="16"/>
                              <w:lang w:val="es-MX"/>
                            </w:rPr>
                            <w:t>Tel. 3387000 - 3820660</w:t>
                          </w:r>
                        </w:p>
                        <w:p w14:paraId="3F67C07B" w14:textId="77777777" w:rsidR="00A24BED" w:rsidRDefault="000B4A91">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A500694" w14:textId="77777777" w:rsidR="00A24BED" w:rsidRDefault="000B4A91">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anchor>
          </w:drawing>
        </mc:Choice>
        <mc:Fallback xmlns:a="http://schemas.openxmlformats.org/drawingml/2006/main" xmlns:pic="http://schemas.openxmlformats.org/drawingml/2006/picture" xmlns:a14="http://schemas.microsoft.com/office/drawing/2010/main">
          <w:pict>
            <v:rect id="Rectangle 1" style="position:absolute;margin-left:-.75pt;margin-top:-52.3pt;width:2in;height:63pt;z-index:251661312;visibility:visible;mso-wrap-style:square;mso-wrap-distance-left:9pt;mso-wrap-distance-top:0;mso-wrap-distance-right:9pt;mso-wrap-distance-bottom:0;mso-position-horizontal:absolute;mso-position-horizontal-relative:text;mso-position-vertical:absolute;mso-position-vertical-relative:text;v-text-anchor:top" o:spid="_x0000_s1027" stroked="f" w14:anchorId="5B9D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">
              <v:textbox inset="7.25pt,3.65pt,7.25pt,3.65pt">
                <w:txbxContent>
                  <w:p w:rsidR="00A24BED" w:rsidRDefault="000B4A91" w14:paraId="1AE196FF" w14:textId="77777777">
                    <w:pPr>
                      <w:spacing w:after="0" w:line="240" w:lineRule="auto"/>
                      <w:rPr>
                        <w:rFonts w:ascii="Arial" w:hAnsi="Arial" w:cs="Arial"/>
                        <w:sz w:val="16"/>
                        <w:szCs w:val="16"/>
                        <w:lang w:val="es-MX"/>
                      </w:rPr>
                    </w:pPr>
                    <w:r>
                      <w:rPr>
                        <w:rFonts w:ascii="Arial" w:hAnsi="Arial" w:cs="Arial"/>
                        <w:sz w:val="16"/>
                        <w:szCs w:val="16"/>
                        <w:lang w:val="es-MX"/>
                      </w:rPr>
                      <w:t>Edificio Liévano</w:t>
                    </w:r>
                  </w:p>
                  <w:p w:rsidR="00A24BED" w:rsidRDefault="000B4A91" w14:paraId="5B6A7B71" w14:textId="77777777">
                    <w:pPr>
                      <w:spacing w:after="0" w:line="240" w:lineRule="auto"/>
                      <w:rPr>
                        <w:rFonts w:ascii="Arial" w:hAnsi="Arial" w:cs="Arial"/>
                        <w:sz w:val="16"/>
                        <w:szCs w:val="16"/>
                        <w:lang w:val="es-MX"/>
                      </w:rPr>
                    </w:pPr>
                    <w:r>
                      <w:rPr>
                        <w:rFonts w:ascii="Arial" w:hAnsi="Arial" w:cs="Arial"/>
                        <w:sz w:val="16"/>
                        <w:szCs w:val="16"/>
                        <w:lang w:val="es-MX"/>
                      </w:rPr>
                      <w:t>Calle 11 No. 8 -17</w:t>
                    </w:r>
                  </w:p>
                  <w:p w:rsidR="00A24BED" w:rsidRDefault="000B4A91" w14:paraId="1F0E90D8"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rsidR="00A24BED" w:rsidRDefault="000B4A91" w14:paraId="0CD76C70" w14:textId="77777777">
                    <w:pPr>
                      <w:spacing w:after="0" w:line="240" w:lineRule="auto"/>
                      <w:rPr>
                        <w:rFonts w:ascii="Arial" w:hAnsi="Arial" w:cs="Arial"/>
                        <w:sz w:val="16"/>
                        <w:szCs w:val="16"/>
                        <w:lang w:val="es-MX"/>
                      </w:rPr>
                    </w:pPr>
                    <w:r>
                      <w:rPr>
                        <w:rFonts w:ascii="Arial" w:hAnsi="Arial" w:cs="Arial"/>
                        <w:sz w:val="16"/>
                        <w:szCs w:val="16"/>
                        <w:lang w:val="es-MX"/>
                      </w:rPr>
                      <w:t>Tel. 3387000 - 3820660</w:t>
                    </w:r>
                  </w:p>
                  <w:p w:rsidR="00A24BED" w:rsidRDefault="000B4A91" w14:paraId="3F67C07B"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00A24BED" w:rsidRDefault="000B4A91" w14:paraId="0A500694" w14:textId="77777777">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7C2" w14:textId="77777777" w:rsidR="007E5E8D" w:rsidRDefault="007E5E8D">
      <w:pPr>
        <w:spacing w:after="0"/>
      </w:pPr>
      <w:r>
        <w:separator/>
      </w:r>
    </w:p>
  </w:footnote>
  <w:footnote w:type="continuationSeparator" w:id="0">
    <w:p w14:paraId="6DF2AEBF" w14:textId="77777777" w:rsidR="007E5E8D" w:rsidRDefault="007E5E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F928" w14:textId="77777777" w:rsidR="00A24BED" w:rsidRDefault="000B4A91">
    <w:pPr>
      <w:pStyle w:val="Encabezamiento"/>
      <w:spacing w:after="0" w:line="240" w:lineRule="auto"/>
      <w:jc w:val="right"/>
      <w:rPr>
        <w:rFonts w:ascii="Arial" w:hAnsi="Arial" w:cs="Arial"/>
        <w:sz w:val="16"/>
        <w:szCs w:val="16"/>
        <w:lang w:eastAsia="es-CO"/>
      </w:rPr>
    </w:pPr>
    <w:r>
      <w:rPr>
        <w:noProof/>
        <w:lang w:val="es-CO" w:eastAsia="es-CO"/>
      </w:rPr>
      <w:drawing>
        <wp:anchor distT="0" distB="0" distL="114300" distR="114300" simplePos="0" relativeHeight="251660288" behindDoc="1" locked="0" layoutInCell="1" allowOverlap="1" wp14:anchorId="61C1D2B1" wp14:editId="63BCB11B">
          <wp:simplePos x="0" y="0"/>
          <wp:positionH relativeFrom="margin">
            <wp:posOffset>19050</wp:posOffset>
          </wp:positionH>
          <wp:positionV relativeFrom="paragraph">
            <wp:posOffset>-45720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anchor>
      </w:drawing>
    </w: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PAGE</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NUMPAGES</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eastAsia="es-CO"/>
      </w:rPr>
      <w:fldChar w:fldCharType="end"/>
    </w:r>
  </w:p>
  <w:p w14:paraId="320523F0" w14:textId="77777777" w:rsidR="00A24BED" w:rsidRDefault="00A24BED">
    <w:pPr>
      <w:pStyle w:val="Encabezado"/>
    </w:pPr>
  </w:p>
</w:hdr>
</file>

<file path=word/intelligence2.xml><?xml version="1.0" encoding="utf-8"?>
<int2:intelligence xmlns:int2="http://schemas.microsoft.com/office/intelligence/2020/intelligence" xmlns:oel="http://schemas.microsoft.com/office/2019/extlst">
  <int2:observations>
    <int2:textHash int2:hashCode="LfTqgOEuFP5TiH" int2:id="KuBl25hV">
      <int2:state int2:value="Rejected" int2:type="AugLoop_Text_Critique"/>
    </int2:textHash>
    <int2:textHash int2:hashCode="crNj+lNfY/VUp2" int2:id="wjlWtLEA">
      <int2:state int2:value="Rejected" int2:type="AugLoop_Text_Critique"/>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E9E"/>
    <w:rsid w:val="0000128C"/>
    <w:rsid w:val="00004F38"/>
    <w:rsid w:val="00013908"/>
    <w:rsid w:val="00014B94"/>
    <w:rsid w:val="00023827"/>
    <w:rsid w:val="000250BC"/>
    <w:rsid w:val="00026F4E"/>
    <w:rsid w:val="00047B56"/>
    <w:rsid w:val="00054B91"/>
    <w:rsid w:val="00055A53"/>
    <w:rsid w:val="0005B070"/>
    <w:rsid w:val="00083AC8"/>
    <w:rsid w:val="00084AEB"/>
    <w:rsid w:val="00085A18"/>
    <w:rsid w:val="000B24C9"/>
    <w:rsid w:val="000B4A91"/>
    <w:rsid w:val="000D4C0F"/>
    <w:rsid w:val="000D7ECE"/>
    <w:rsid w:val="000E0958"/>
    <w:rsid w:val="00112A1C"/>
    <w:rsid w:val="001207DC"/>
    <w:rsid w:val="00124692"/>
    <w:rsid w:val="0013486D"/>
    <w:rsid w:val="001431A9"/>
    <w:rsid w:val="001626CD"/>
    <w:rsid w:val="0016626D"/>
    <w:rsid w:val="00167628"/>
    <w:rsid w:val="00172F7B"/>
    <w:rsid w:val="00174E14"/>
    <w:rsid w:val="001767B5"/>
    <w:rsid w:val="00187724"/>
    <w:rsid w:val="001968CA"/>
    <w:rsid w:val="0019722D"/>
    <w:rsid w:val="001A1A30"/>
    <w:rsid w:val="001A27CC"/>
    <w:rsid w:val="001A5B93"/>
    <w:rsid w:val="001B103C"/>
    <w:rsid w:val="001B46A7"/>
    <w:rsid w:val="001C432E"/>
    <w:rsid w:val="001D2906"/>
    <w:rsid w:val="001E6387"/>
    <w:rsid w:val="001E6AC2"/>
    <w:rsid w:val="001F65DD"/>
    <w:rsid w:val="002070BF"/>
    <w:rsid w:val="00211477"/>
    <w:rsid w:val="00212648"/>
    <w:rsid w:val="00225088"/>
    <w:rsid w:val="00227FDE"/>
    <w:rsid w:val="00235427"/>
    <w:rsid w:val="00237A5A"/>
    <w:rsid w:val="00243EB8"/>
    <w:rsid w:val="002445E1"/>
    <w:rsid w:val="002465F9"/>
    <w:rsid w:val="0025677A"/>
    <w:rsid w:val="00257140"/>
    <w:rsid w:val="002674F8"/>
    <w:rsid w:val="002738D8"/>
    <w:rsid w:val="00277307"/>
    <w:rsid w:val="002779E3"/>
    <w:rsid w:val="002808FA"/>
    <w:rsid w:val="00292715"/>
    <w:rsid w:val="002A2C4A"/>
    <w:rsid w:val="002A4A8B"/>
    <w:rsid w:val="002A7CD5"/>
    <w:rsid w:val="002B59E5"/>
    <w:rsid w:val="002B5CC8"/>
    <w:rsid w:val="002B6467"/>
    <w:rsid w:val="002C06D2"/>
    <w:rsid w:val="002C74C5"/>
    <w:rsid w:val="002D4180"/>
    <w:rsid w:val="002D5FB7"/>
    <w:rsid w:val="002E2856"/>
    <w:rsid w:val="002F15ED"/>
    <w:rsid w:val="002F787B"/>
    <w:rsid w:val="00300286"/>
    <w:rsid w:val="00306C4C"/>
    <w:rsid w:val="003107B8"/>
    <w:rsid w:val="00311E8C"/>
    <w:rsid w:val="00313E58"/>
    <w:rsid w:val="00316D92"/>
    <w:rsid w:val="003558F4"/>
    <w:rsid w:val="00357DE4"/>
    <w:rsid w:val="003852CE"/>
    <w:rsid w:val="00385901"/>
    <w:rsid w:val="003965F1"/>
    <w:rsid w:val="003A396D"/>
    <w:rsid w:val="003B689B"/>
    <w:rsid w:val="003D0CAC"/>
    <w:rsid w:val="003E672C"/>
    <w:rsid w:val="00406545"/>
    <w:rsid w:val="004168C7"/>
    <w:rsid w:val="00424D2A"/>
    <w:rsid w:val="00424DF1"/>
    <w:rsid w:val="00425606"/>
    <w:rsid w:val="004339BA"/>
    <w:rsid w:val="00436B9D"/>
    <w:rsid w:val="00445640"/>
    <w:rsid w:val="00447FD7"/>
    <w:rsid w:val="00463F24"/>
    <w:rsid w:val="00484EDB"/>
    <w:rsid w:val="00491DF9"/>
    <w:rsid w:val="0049576F"/>
    <w:rsid w:val="004965EB"/>
    <w:rsid w:val="004C4E35"/>
    <w:rsid w:val="00517387"/>
    <w:rsid w:val="00517B90"/>
    <w:rsid w:val="00527E72"/>
    <w:rsid w:val="00556629"/>
    <w:rsid w:val="00560B42"/>
    <w:rsid w:val="005646AB"/>
    <w:rsid w:val="00565F76"/>
    <w:rsid w:val="00585CF9"/>
    <w:rsid w:val="00597405"/>
    <w:rsid w:val="005B724B"/>
    <w:rsid w:val="005C3C66"/>
    <w:rsid w:val="005C7352"/>
    <w:rsid w:val="005E3C99"/>
    <w:rsid w:val="005F01F7"/>
    <w:rsid w:val="006113FB"/>
    <w:rsid w:val="00620D66"/>
    <w:rsid w:val="006220F9"/>
    <w:rsid w:val="0062598F"/>
    <w:rsid w:val="0063345A"/>
    <w:rsid w:val="00636013"/>
    <w:rsid w:val="006366E4"/>
    <w:rsid w:val="00651677"/>
    <w:rsid w:val="0065238E"/>
    <w:rsid w:val="006530E8"/>
    <w:rsid w:val="00657A5B"/>
    <w:rsid w:val="00667CF1"/>
    <w:rsid w:val="006809E5"/>
    <w:rsid w:val="0068345E"/>
    <w:rsid w:val="006B545F"/>
    <w:rsid w:val="006E4CB4"/>
    <w:rsid w:val="006F16CB"/>
    <w:rsid w:val="006F2A76"/>
    <w:rsid w:val="007020CB"/>
    <w:rsid w:val="007114C9"/>
    <w:rsid w:val="00726D37"/>
    <w:rsid w:val="0073688D"/>
    <w:rsid w:val="0073733C"/>
    <w:rsid w:val="00752F58"/>
    <w:rsid w:val="00760CB3"/>
    <w:rsid w:val="00776F08"/>
    <w:rsid w:val="007820BB"/>
    <w:rsid w:val="00784FD8"/>
    <w:rsid w:val="00786F98"/>
    <w:rsid w:val="007909C3"/>
    <w:rsid w:val="007964E7"/>
    <w:rsid w:val="007A473A"/>
    <w:rsid w:val="007B1C9E"/>
    <w:rsid w:val="007B4047"/>
    <w:rsid w:val="007C20C5"/>
    <w:rsid w:val="007C6FF0"/>
    <w:rsid w:val="007D3C6D"/>
    <w:rsid w:val="007E5E8D"/>
    <w:rsid w:val="007F5500"/>
    <w:rsid w:val="008051D2"/>
    <w:rsid w:val="00805FF1"/>
    <w:rsid w:val="008077D6"/>
    <w:rsid w:val="00836C35"/>
    <w:rsid w:val="008411E2"/>
    <w:rsid w:val="00850DF4"/>
    <w:rsid w:val="00853C28"/>
    <w:rsid w:val="00861720"/>
    <w:rsid w:val="00863696"/>
    <w:rsid w:val="00870FB2"/>
    <w:rsid w:val="00871B03"/>
    <w:rsid w:val="00883DC7"/>
    <w:rsid w:val="00888BFD"/>
    <w:rsid w:val="008924E2"/>
    <w:rsid w:val="00892A72"/>
    <w:rsid w:val="008B7710"/>
    <w:rsid w:val="008C1156"/>
    <w:rsid w:val="008D1383"/>
    <w:rsid w:val="008E7339"/>
    <w:rsid w:val="00907E60"/>
    <w:rsid w:val="009104CC"/>
    <w:rsid w:val="00910FDF"/>
    <w:rsid w:val="00911B56"/>
    <w:rsid w:val="00912081"/>
    <w:rsid w:val="0092403C"/>
    <w:rsid w:val="00936EF0"/>
    <w:rsid w:val="00941333"/>
    <w:rsid w:val="00943518"/>
    <w:rsid w:val="0094453F"/>
    <w:rsid w:val="00954C27"/>
    <w:rsid w:val="00957E5B"/>
    <w:rsid w:val="009649D8"/>
    <w:rsid w:val="0096561D"/>
    <w:rsid w:val="00967AF5"/>
    <w:rsid w:val="00975BE2"/>
    <w:rsid w:val="00977295"/>
    <w:rsid w:val="00990416"/>
    <w:rsid w:val="00992F7A"/>
    <w:rsid w:val="009938A2"/>
    <w:rsid w:val="0099460B"/>
    <w:rsid w:val="009C33B2"/>
    <w:rsid w:val="009D4142"/>
    <w:rsid w:val="009D52A5"/>
    <w:rsid w:val="009E30D8"/>
    <w:rsid w:val="009E30FE"/>
    <w:rsid w:val="009E3F1C"/>
    <w:rsid w:val="009F782A"/>
    <w:rsid w:val="00A00DC4"/>
    <w:rsid w:val="00A11C55"/>
    <w:rsid w:val="00A1453E"/>
    <w:rsid w:val="00A24BED"/>
    <w:rsid w:val="00A33BEF"/>
    <w:rsid w:val="00A4787F"/>
    <w:rsid w:val="00A56AAF"/>
    <w:rsid w:val="00A57AAE"/>
    <w:rsid w:val="00A6237E"/>
    <w:rsid w:val="00A647CB"/>
    <w:rsid w:val="00A64F0C"/>
    <w:rsid w:val="00A66F08"/>
    <w:rsid w:val="00A70EDA"/>
    <w:rsid w:val="00A723BB"/>
    <w:rsid w:val="00A74A6D"/>
    <w:rsid w:val="00A9231C"/>
    <w:rsid w:val="00AB7885"/>
    <w:rsid w:val="00AC12A6"/>
    <w:rsid w:val="00AD01FD"/>
    <w:rsid w:val="00AD13D2"/>
    <w:rsid w:val="00AE67DA"/>
    <w:rsid w:val="00AF456B"/>
    <w:rsid w:val="00B2411F"/>
    <w:rsid w:val="00B26E51"/>
    <w:rsid w:val="00B41007"/>
    <w:rsid w:val="00B41DAC"/>
    <w:rsid w:val="00B429CE"/>
    <w:rsid w:val="00B4737E"/>
    <w:rsid w:val="00B47688"/>
    <w:rsid w:val="00B50597"/>
    <w:rsid w:val="00B530E1"/>
    <w:rsid w:val="00B567D9"/>
    <w:rsid w:val="00B92E7B"/>
    <w:rsid w:val="00B957E3"/>
    <w:rsid w:val="00BB63DA"/>
    <w:rsid w:val="00BC4E9E"/>
    <w:rsid w:val="00BD1C42"/>
    <w:rsid w:val="00BE7DD0"/>
    <w:rsid w:val="00BF2506"/>
    <w:rsid w:val="00C21453"/>
    <w:rsid w:val="00C2576F"/>
    <w:rsid w:val="00C31C26"/>
    <w:rsid w:val="00C42DCE"/>
    <w:rsid w:val="00C51879"/>
    <w:rsid w:val="00C64EE3"/>
    <w:rsid w:val="00C76868"/>
    <w:rsid w:val="00C85EDE"/>
    <w:rsid w:val="00C86B51"/>
    <w:rsid w:val="00CA3684"/>
    <w:rsid w:val="00CB5F18"/>
    <w:rsid w:val="00CC6D00"/>
    <w:rsid w:val="00CD595F"/>
    <w:rsid w:val="00CE1135"/>
    <w:rsid w:val="00CE1A38"/>
    <w:rsid w:val="00CE552C"/>
    <w:rsid w:val="00CE571B"/>
    <w:rsid w:val="00D01A2E"/>
    <w:rsid w:val="00D027C8"/>
    <w:rsid w:val="00D114D5"/>
    <w:rsid w:val="00D120FF"/>
    <w:rsid w:val="00D16072"/>
    <w:rsid w:val="00D2046B"/>
    <w:rsid w:val="00D24B4E"/>
    <w:rsid w:val="00D255A3"/>
    <w:rsid w:val="00D32481"/>
    <w:rsid w:val="00D32548"/>
    <w:rsid w:val="00D37D7B"/>
    <w:rsid w:val="00D405FD"/>
    <w:rsid w:val="00D46A98"/>
    <w:rsid w:val="00D51A41"/>
    <w:rsid w:val="00D55C78"/>
    <w:rsid w:val="00D6707C"/>
    <w:rsid w:val="00D70E56"/>
    <w:rsid w:val="00D73A3E"/>
    <w:rsid w:val="00D943F7"/>
    <w:rsid w:val="00DC0BE4"/>
    <w:rsid w:val="00DC180F"/>
    <w:rsid w:val="00DC530F"/>
    <w:rsid w:val="00DC71A4"/>
    <w:rsid w:val="00DD547C"/>
    <w:rsid w:val="00E07BE8"/>
    <w:rsid w:val="00E13C0C"/>
    <w:rsid w:val="00E16D92"/>
    <w:rsid w:val="00E21FF7"/>
    <w:rsid w:val="00E2745F"/>
    <w:rsid w:val="00E31343"/>
    <w:rsid w:val="00E3444A"/>
    <w:rsid w:val="00E37CA5"/>
    <w:rsid w:val="00E42E74"/>
    <w:rsid w:val="00E47D3E"/>
    <w:rsid w:val="00E53797"/>
    <w:rsid w:val="00E71E3F"/>
    <w:rsid w:val="00E73E97"/>
    <w:rsid w:val="00E76173"/>
    <w:rsid w:val="00E83294"/>
    <w:rsid w:val="00E8705A"/>
    <w:rsid w:val="00E876EF"/>
    <w:rsid w:val="00EB0890"/>
    <w:rsid w:val="00EB0B1F"/>
    <w:rsid w:val="00EB44B5"/>
    <w:rsid w:val="00ED003B"/>
    <w:rsid w:val="00ED0C61"/>
    <w:rsid w:val="00ED6510"/>
    <w:rsid w:val="00EE663A"/>
    <w:rsid w:val="00EF5A6C"/>
    <w:rsid w:val="00F05B50"/>
    <w:rsid w:val="00F06F84"/>
    <w:rsid w:val="00F23C1E"/>
    <w:rsid w:val="00F24E9D"/>
    <w:rsid w:val="00F25271"/>
    <w:rsid w:val="00F36451"/>
    <w:rsid w:val="00F36756"/>
    <w:rsid w:val="00F42CD9"/>
    <w:rsid w:val="00F51895"/>
    <w:rsid w:val="00F54613"/>
    <w:rsid w:val="00F601BC"/>
    <w:rsid w:val="00F65D7B"/>
    <w:rsid w:val="00F727BD"/>
    <w:rsid w:val="00F77DF7"/>
    <w:rsid w:val="00FA0E68"/>
    <w:rsid w:val="00FB4E36"/>
    <w:rsid w:val="00FB5BBD"/>
    <w:rsid w:val="00FC2AEF"/>
    <w:rsid w:val="00FE13E4"/>
    <w:rsid w:val="01463984"/>
    <w:rsid w:val="017C29D8"/>
    <w:rsid w:val="019181C9"/>
    <w:rsid w:val="01AEB250"/>
    <w:rsid w:val="028A351D"/>
    <w:rsid w:val="02FADC90"/>
    <w:rsid w:val="03804F10"/>
    <w:rsid w:val="03FAC817"/>
    <w:rsid w:val="046ED470"/>
    <w:rsid w:val="04C6A0B1"/>
    <w:rsid w:val="04D2F62B"/>
    <w:rsid w:val="04D81ADC"/>
    <w:rsid w:val="05330092"/>
    <w:rsid w:val="06D8FFE3"/>
    <w:rsid w:val="071D8FBA"/>
    <w:rsid w:val="074B8A25"/>
    <w:rsid w:val="074BB3D6"/>
    <w:rsid w:val="07643ADD"/>
    <w:rsid w:val="077D0F5B"/>
    <w:rsid w:val="0892D9D1"/>
    <w:rsid w:val="08B78337"/>
    <w:rsid w:val="08F78684"/>
    <w:rsid w:val="093FED53"/>
    <w:rsid w:val="09909D9A"/>
    <w:rsid w:val="09BBB4DD"/>
    <w:rsid w:val="0A040A4E"/>
    <w:rsid w:val="0A0D76FF"/>
    <w:rsid w:val="0AAA509D"/>
    <w:rsid w:val="0AF4C3A6"/>
    <w:rsid w:val="0B3D47C0"/>
    <w:rsid w:val="0B60B2D1"/>
    <w:rsid w:val="0BE2F982"/>
    <w:rsid w:val="0BFE919E"/>
    <w:rsid w:val="0C5D2630"/>
    <w:rsid w:val="0C78BD75"/>
    <w:rsid w:val="0D1DF26F"/>
    <w:rsid w:val="0DA88524"/>
    <w:rsid w:val="0DBCE904"/>
    <w:rsid w:val="0DC3AAD7"/>
    <w:rsid w:val="0DC50333"/>
    <w:rsid w:val="0E1B8AAD"/>
    <w:rsid w:val="0E3268E9"/>
    <w:rsid w:val="0E3A0A7E"/>
    <w:rsid w:val="0E44FB99"/>
    <w:rsid w:val="0ED63306"/>
    <w:rsid w:val="0F2982F6"/>
    <w:rsid w:val="0F5CDCD3"/>
    <w:rsid w:val="0FB04217"/>
    <w:rsid w:val="0FDAA5E7"/>
    <w:rsid w:val="1006C997"/>
    <w:rsid w:val="107A574E"/>
    <w:rsid w:val="116898AF"/>
    <w:rsid w:val="1200BE07"/>
    <w:rsid w:val="1222620B"/>
    <w:rsid w:val="123033F4"/>
    <w:rsid w:val="1267982C"/>
    <w:rsid w:val="129347B0"/>
    <w:rsid w:val="129796D4"/>
    <w:rsid w:val="12C2929F"/>
    <w:rsid w:val="134878B4"/>
    <w:rsid w:val="1366A7D9"/>
    <w:rsid w:val="13D01D00"/>
    <w:rsid w:val="140757B9"/>
    <w:rsid w:val="149C52BE"/>
    <w:rsid w:val="14E9A814"/>
    <w:rsid w:val="1515AE34"/>
    <w:rsid w:val="152E1AA1"/>
    <w:rsid w:val="153E82E0"/>
    <w:rsid w:val="156935F2"/>
    <w:rsid w:val="15B7B79A"/>
    <w:rsid w:val="15D24A0E"/>
    <w:rsid w:val="16D7678A"/>
    <w:rsid w:val="17119055"/>
    <w:rsid w:val="176D63C3"/>
    <w:rsid w:val="1777EDBC"/>
    <w:rsid w:val="17C3476B"/>
    <w:rsid w:val="17E1F42B"/>
    <w:rsid w:val="1812F11C"/>
    <w:rsid w:val="18161304"/>
    <w:rsid w:val="187FF979"/>
    <w:rsid w:val="194724CF"/>
    <w:rsid w:val="19FB85A6"/>
    <w:rsid w:val="1A2DB1F1"/>
    <w:rsid w:val="1A916115"/>
    <w:rsid w:val="1B039048"/>
    <w:rsid w:val="1B21DCEA"/>
    <w:rsid w:val="1B888BF5"/>
    <w:rsid w:val="1BE7CED9"/>
    <w:rsid w:val="1C11E340"/>
    <w:rsid w:val="1C120142"/>
    <w:rsid w:val="1C5E5C9D"/>
    <w:rsid w:val="1C832C9D"/>
    <w:rsid w:val="1CBA96D2"/>
    <w:rsid w:val="1CBFC01B"/>
    <w:rsid w:val="1CCBE68C"/>
    <w:rsid w:val="1D37BC9F"/>
    <w:rsid w:val="1D526CF8"/>
    <w:rsid w:val="1DB565CB"/>
    <w:rsid w:val="1DE86C1B"/>
    <w:rsid w:val="1E30471A"/>
    <w:rsid w:val="1E5DD539"/>
    <w:rsid w:val="1E8EFE13"/>
    <w:rsid w:val="1E9574D5"/>
    <w:rsid w:val="1E9CA34F"/>
    <w:rsid w:val="1EAD211E"/>
    <w:rsid w:val="1EB830F6"/>
    <w:rsid w:val="1F352ADE"/>
    <w:rsid w:val="1F371B94"/>
    <w:rsid w:val="1FA19665"/>
    <w:rsid w:val="202D525D"/>
    <w:rsid w:val="205444DA"/>
    <w:rsid w:val="20604DF1"/>
    <w:rsid w:val="20CE447A"/>
    <w:rsid w:val="2104A431"/>
    <w:rsid w:val="210F6576"/>
    <w:rsid w:val="2162F3A1"/>
    <w:rsid w:val="21FA1779"/>
    <w:rsid w:val="22290382"/>
    <w:rsid w:val="224F477B"/>
    <w:rsid w:val="227B964B"/>
    <w:rsid w:val="22EB71D5"/>
    <w:rsid w:val="234B3A5C"/>
    <w:rsid w:val="23856644"/>
    <w:rsid w:val="23A9FD33"/>
    <w:rsid w:val="23CA7FF9"/>
    <w:rsid w:val="23D1E8D6"/>
    <w:rsid w:val="24262891"/>
    <w:rsid w:val="24612066"/>
    <w:rsid w:val="246412CC"/>
    <w:rsid w:val="24816824"/>
    <w:rsid w:val="25AA8316"/>
    <w:rsid w:val="269D251A"/>
    <w:rsid w:val="27CC8C4B"/>
    <w:rsid w:val="285C8938"/>
    <w:rsid w:val="286C1D53"/>
    <w:rsid w:val="2876FFC4"/>
    <w:rsid w:val="28A55062"/>
    <w:rsid w:val="28BD0CD9"/>
    <w:rsid w:val="28D63DAC"/>
    <w:rsid w:val="28DED4E2"/>
    <w:rsid w:val="297A67E3"/>
    <w:rsid w:val="297AFA7A"/>
    <w:rsid w:val="298667E8"/>
    <w:rsid w:val="2A73B125"/>
    <w:rsid w:val="2AA8FB44"/>
    <w:rsid w:val="2B0699BD"/>
    <w:rsid w:val="2B3F9C59"/>
    <w:rsid w:val="2BB1F698"/>
    <w:rsid w:val="2BCE8462"/>
    <w:rsid w:val="2C33E7FA"/>
    <w:rsid w:val="2C394789"/>
    <w:rsid w:val="2C56CA5F"/>
    <w:rsid w:val="2C5BF00E"/>
    <w:rsid w:val="2CB792DB"/>
    <w:rsid w:val="2CBDB9B5"/>
    <w:rsid w:val="2CC5F339"/>
    <w:rsid w:val="2CCE021C"/>
    <w:rsid w:val="2CEE9535"/>
    <w:rsid w:val="2D2ACCD9"/>
    <w:rsid w:val="2DD38BC8"/>
    <w:rsid w:val="2E454692"/>
    <w:rsid w:val="2EB2D6BF"/>
    <w:rsid w:val="2F26E797"/>
    <w:rsid w:val="2F44091B"/>
    <w:rsid w:val="2F67892F"/>
    <w:rsid w:val="30610AB2"/>
    <w:rsid w:val="30B36265"/>
    <w:rsid w:val="3123E447"/>
    <w:rsid w:val="31409EC5"/>
    <w:rsid w:val="31FF39ED"/>
    <w:rsid w:val="32E7E196"/>
    <w:rsid w:val="33704F4C"/>
    <w:rsid w:val="337C15B5"/>
    <w:rsid w:val="33A2B16B"/>
    <w:rsid w:val="341F48D7"/>
    <w:rsid w:val="347E6675"/>
    <w:rsid w:val="34EDE0E4"/>
    <w:rsid w:val="35082677"/>
    <w:rsid w:val="350E34D9"/>
    <w:rsid w:val="352D25F2"/>
    <w:rsid w:val="360EF674"/>
    <w:rsid w:val="3708EB14"/>
    <w:rsid w:val="377AA255"/>
    <w:rsid w:val="378976BF"/>
    <w:rsid w:val="38600BD3"/>
    <w:rsid w:val="387FD0D7"/>
    <w:rsid w:val="389B65A0"/>
    <w:rsid w:val="38C78028"/>
    <w:rsid w:val="38EEEC62"/>
    <w:rsid w:val="3944C332"/>
    <w:rsid w:val="396FC97A"/>
    <w:rsid w:val="39B29529"/>
    <w:rsid w:val="39E6E7AD"/>
    <w:rsid w:val="3A8645DC"/>
    <w:rsid w:val="3AFE7219"/>
    <w:rsid w:val="3B192A9C"/>
    <w:rsid w:val="3B2852C6"/>
    <w:rsid w:val="3B8CD7FE"/>
    <w:rsid w:val="3BADC542"/>
    <w:rsid w:val="3BBD1341"/>
    <w:rsid w:val="3C112912"/>
    <w:rsid w:val="3C165227"/>
    <w:rsid w:val="3C41A987"/>
    <w:rsid w:val="3C851543"/>
    <w:rsid w:val="3CB92947"/>
    <w:rsid w:val="3DA6457B"/>
    <w:rsid w:val="3DB2297D"/>
    <w:rsid w:val="3DF791F7"/>
    <w:rsid w:val="3E049AF7"/>
    <w:rsid w:val="3E17B49A"/>
    <w:rsid w:val="3ED47393"/>
    <w:rsid w:val="3ED99690"/>
    <w:rsid w:val="3F0A2FCC"/>
    <w:rsid w:val="3F63A1A0"/>
    <w:rsid w:val="3F76452F"/>
    <w:rsid w:val="3F797703"/>
    <w:rsid w:val="3F9F2637"/>
    <w:rsid w:val="3FF82684"/>
    <w:rsid w:val="40534693"/>
    <w:rsid w:val="40572B49"/>
    <w:rsid w:val="40860403"/>
    <w:rsid w:val="423F2C0F"/>
    <w:rsid w:val="42B190B7"/>
    <w:rsid w:val="42DF9E7A"/>
    <w:rsid w:val="42E26D4D"/>
    <w:rsid w:val="438DD4F2"/>
    <w:rsid w:val="443A8F43"/>
    <w:rsid w:val="4523A8D8"/>
    <w:rsid w:val="456F56A3"/>
    <w:rsid w:val="45744F44"/>
    <w:rsid w:val="45F77951"/>
    <w:rsid w:val="460B1993"/>
    <w:rsid w:val="4655FED7"/>
    <w:rsid w:val="46602F50"/>
    <w:rsid w:val="467211FE"/>
    <w:rsid w:val="474ABADC"/>
    <w:rsid w:val="47613FDA"/>
    <w:rsid w:val="4788FFBE"/>
    <w:rsid w:val="479D7367"/>
    <w:rsid w:val="48147422"/>
    <w:rsid w:val="484FB1F5"/>
    <w:rsid w:val="48B8B34A"/>
    <w:rsid w:val="492C924A"/>
    <w:rsid w:val="4938849A"/>
    <w:rsid w:val="49C60816"/>
    <w:rsid w:val="49F40462"/>
    <w:rsid w:val="4A94B385"/>
    <w:rsid w:val="4AA60ED3"/>
    <w:rsid w:val="4AB7FBD4"/>
    <w:rsid w:val="4AC132B3"/>
    <w:rsid w:val="4AE4DEF6"/>
    <w:rsid w:val="4B25F1BB"/>
    <w:rsid w:val="4B351B12"/>
    <w:rsid w:val="4B9083DC"/>
    <w:rsid w:val="4BD4290B"/>
    <w:rsid w:val="4D30483D"/>
    <w:rsid w:val="4D30C1FE"/>
    <w:rsid w:val="4D490057"/>
    <w:rsid w:val="4DA6E0AA"/>
    <w:rsid w:val="4DD06429"/>
    <w:rsid w:val="4E76F3E6"/>
    <w:rsid w:val="4ED321F7"/>
    <w:rsid w:val="4EF2420C"/>
    <w:rsid w:val="4F21CBB6"/>
    <w:rsid w:val="4F2D13C1"/>
    <w:rsid w:val="4F310954"/>
    <w:rsid w:val="4F7573ED"/>
    <w:rsid w:val="4FA2DA3D"/>
    <w:rsid w:val="4FAE964D"/>
    <w:rsid w:val="502BB694"/>
    <w:rsid w:val="505ED7C4"/>
    <w:rsid w:val="508C97C3"/>
    <w:rsid w:val="51577E29"/>
    <w:rsid w:val="515EBDDB"/>
    <w:rsid w:val="516F1F2C"/>
    <w:rsid w:val="517777B8"/>
    <w:rsid w:val="51DD11A4"/>
    <w:rsid w:val="52A7E6AF"/>
    <w:rsid w:val="52ABC33B"/>
    <w:rsid w:val="52D31E03"/>
    <w:rsid w:val="5414EC08"/>
    <w:rsid w:val="544B042F"/>
    <w:rsid w:val="54AEA2F4"/>
    <w:rsid w:val="5500F791"/>
    <w:rsid w:val="55096F58"/>
    <w:rsid w:val="5528BBF2"/>
    <w:rsid w:val="5533AA01"/>
    <w:rsid w:val="55651C6E"/>
    <w:rsid w:val="561ECD55"/>
    <w:rsid w:val="56727747"/>
    <w:rsid w:val="56AA1A26"/>
    <w:rsid w:val="5739BB72"/>
    <w:rsid w:val="5755CE78"/>
    <w:rsid w:val="5807BACC"/>
    <w:rsid w:val="58806FC5"/>
    <w:rsid w:val="5898FCFD"/>
    <w:rsid w:val="590DDA72"/>
    <w:rsid w:val="598D8138"/>
    <w:rsid w:val="59C60BE7"/>
    <w:rsid w:val="59D493C3"/>
    <w:rsid w:val="5A19A00D"/>
    <w:rsid w:val="5A73DC88"/>
    <w:rsid w:val="5A77DF28"/>
    <w:rsid w:val="5AB55DB3"/>
    <w:rsid w:val="5AB8DBA9"/>
    <w:rsid w:val="5ACDDA09"/>
    <w:rsid w:val="5B469CC3"/>
    <w:rsid w:val="5B572B06"/>
    <w:rsid w:val="5B75020E"/>
    <w:rsid w:val="5B7DA9B7"/>
    <w:rsid w:val="5C019C42"/>
    <w:rsid w:val="5C4A8E45"/>
    <w:rsid w:val="5C7549FB"/>
    <w:rsid w:val="5C7B58C1"/>
    <w:rsid w:val="5C8D9A99"/>
    <w:rsid w:val="5D137ECC"/>
    <w:rsid w:val="5DDC2524"/>
    <w:rsid w:val="5E40D2BB"/>
    <w:rsid w:val="5EDBE248"/>
    <w:rsid w:val="6093EE54"/>
    <w:rsid w:val="60A38BC5"/>
    <w:rsid w:val="610AAB62"/>
    <w:rsid w:val="612E1571"/>
    <w:rsid w:val="613A6697"/>
    <w:rsid w:val="62DAC4FB"/>
    <w:rsid w:val="6368E038"/>
    <w:rsid w:val="6373B532"/>
    <w:rsid w:val="63BF7E66"/>
    <w:rsid w:val="63D0053C"/>
    <w:rsid w:val="63E48127"/>
    <w:rsid w:val="64AB681B"/>
    <w:rsid w:val="651DC318"/>
    <w:rsid w:val="652F38B6"/>
    <w:rsid w:val="6537238A"/>
    <w:rsid w:val="653779A6"/>
    <w:rsid w:val="655974C4"/>
    <w:rsid w:val="6607234C"/>
    <w:rsid w:val="66280BBD"/>
    <w:rsid w:val="663C3184"/>
    <w:rsid w:val="664FBE88"/>
    <w:rsid w:val="676020D6"/>
    <w:rsid w:val="679440C3"/>
    <w:rsid w:val="67A8A1BA"/>
    <w:rsid w:val="67B80880"/>
    <w:rsid w:val="67C00B67"/>
    <w:rsid w:val="6803F999"/>
    <w:rsid w:val="68674BE9"/>
    <w:rsid w:val="68CB4BC8"/>
    <w:rsid w:val="693E70D0"/>
    <w:rsid w:val="69C4FD03"/>
    <w:rsid w:val="69FC4257"/>
    <w:rsid w:val="6A5EFEC5"/>
    <w:rsid w:val="6AB6017E"/>
    <w:rsid w:val="6B158E89"/>
    <w:rsid w:val="6B3BDA53"/>
    <w:rsid w:val="6B7A916D"/>
    <w:rsid w:val="6B92EF8F"/>
    <w:rsid w:val="6C716EF6"/>
    <w:rsid w:val="6C76EF3C"/>
    <w:rsid w:val="6C88C2F6"/>
    <w:rsid w:val="6CB25316"/>
    <w:rsid w:val="6CC3FA60"/>
    <w:rsid w:val="6D404826"/>
    <w:rsid w:val="6EA863E7"/>
    <w:rsid w:val="6EADC9E4"/>
    <w:rsid w:val="6F32677B"/>
    <w:rsid w:val="6F625809"/>
    <w:rsid w:val="6F796728"/>
    <w:rsid w:val="7005FFD7"/>
    <w:rsid w:val="7029BAFD"/>
    <w:rsid w:val="7075D7B8"/>
    <w:rsid w:val="70AD732A"/>
    <w:rsid w:val="71D283BE"/>
    <w:rsid w:val="721671D4"/>
    <w:rsid w:val="72372F4C"/>
    <w:rsid w:val="725403D3"/>
    <w:rsid w:val="72DCFF27"/>
    <w:rsid w:val="72DF57F4"/>
    <w:rsid w:val="7324FE7D"/>
    <w:rsid w:val="7378D8BE"/>
    <w:rsid w:val="73BC3BFA"/>
    <w:rsid w:val="74A2B91F"/>
    <w:rsid w:val="7507C89A"/>
    <w:rsid w:val="76298B37"/>
    <w:rsid w:val="762BD856"/>
    <w:rsid w:val="769FD97E"/>
    <w:rsid w:val="77460F7E"/>
    <w:rsid w:val="778D7726"/>
    <w:rsid w:val="77BDE8FD"/>
    <w:rsid w:val="77DF0F5F"/>
    <w:rsid w:val="7814FBEA"/>
    <w:rsid w:val="784BC88F"/>
    <w:rsid w:val="7865CCE8"/>
    <w:rsid w:val="78769798"/>
    <w:rsid w:val="78EBA943"/>
    <w:rsid w:val="79154319"/>
    <w:rsid w:val="793951AD"/>
    <w:rsid w:val="7952E06B"/>
    <w:rsid w:val="797952D5"/>
    <w:rsid w:val="7987B1B0"/>
    <w:rsid w:val="79B4FFD7"/>
    <w:rsid w:val="79E8CBE4"/>
    <w:rsid w:val="79EB2108"/>
    <w:rsid w:val="79F4821E"/>
    <w:rsid w:val="7A220FC9"/>
    <w:rsid w:val="7A94355D"/>
    <w:rsid w:val="7B452555"/>
    <w:rsid w:val="7B4DA935"/>
    <w:rsid w:val="7B7696CD"/>
    <w:rsid w:val="7BB9F388"/>
    <w:rsid w:val="7BF297E9"/>
    <w:rsid w:val="7BFAD62C"/>
    <w:rsid w:val="7C3E44BD"/>
    <w:rsid w:val="7C6B02FD"/>
    <w:rsid w:val="7DB60744"/>
    <w:rsid w:val="7DF64D7D"/>
    <w:rsid w:val="7E2FD550"/>
    <w:rsid w:val="7E63A3E5"/>
    <w:rsid w:val="7F0205B2"/>
    <w:rsid w:val="7F299DD5"/>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34E80"/>
  <w15:docId w15:val="{782A9FDB-2107-408E-8AB2-C421BE9CB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427"/>
    <w:pPr>
      <w:spacing w:after="200" w:line="276" w:lineRule="auto"/>
    </w:pPr>
    <w:rPr>
      <w:sz w:val="22"/>
      <w:szCs w:val="22"/>
      <w:lang w:val="es-ES" w:eastAsia="en-US"/>
    </w:rPr>
  </w:style>
  <w:style w:type="paragraph" w:styleId="Ttulo1">
    <w:name w:val="heading 1"/>
    <w:basedOn w:val="Normal"/>
    <w:next w:val="Normal"/>
    <w:link w:val="Ttulo1Car"/>
    <w:uiPriority w:val="9"/>
    <w:qFormat/>
    <w:rsid w:val="00527E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3107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pPr>
      <w:spacing w:before="100" w:beforeAutospacing="1" w:after="100" w:afterAutospacing="1" w:line="240" w:lineRule="auto"/>
      <w:outlineLvl w:val="2"/>
    </w:pPr>
    <w:rPr>
      <w:rFonts w:ascii="Times New Roman" w:eastAsia="Times New Roman" w:hAnsi="Times New Roman"/>
      <w:b/>
      <w:bCs/>
      <w:sz w:val="27"/>
      <w:szCs w:val="27"/>
      <w:lang w:eastAsia="es-ES"/>
    </w:rPr>
  </w:style>
  <w:style w:type="paragraph" w:styleId="Ttulo4">
    <w:name w:val="heading 4"/>
    <w:basedOn w:val="Normal"/>
    <w:next w:val="Normal"/>
    <w:link w:val="Ttulo4Car"/>
    <w:uiPriority w:val="9"/>
    <w:unhideWhenUsed/>
    <w:qFormat/>
    <w:rsid w:val="0025714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character" w:styleId="nfasis">
    <w:name w:val="Emphasis"/>
    <w:basedOn w:val="Fuentedeprrafopredeter"/>
    <w:uiPriority w:val="20"/>
    <w:qFormat/>
    <w:rPr>
      <w:b/>
      <w:bCs/>
    </w:rPr>
  </w:style>
  <w:style w:type="paragraph" w:styleId="Piedepgina">
    <w:name w:val="footer"/>
    <w:basedOn w:val="Normal"/>
    <w:link w:val="PiedepginaCar"/>
    <w:uiPriority w:val="99"/>
    <w:unhideWhenUsed/>
    <w:qFormat/>
    <w:pPr>
      <w:tabs>
        <w:tab w:val="center" w:pos="4252"/>
        <w:tab w:val="right" w:pos="8504"/>
      </w:tabs>
      <w:spacing w:after="0" w:line="240" w:lineRule="auto"/>
    </w:pPr>
  </w:style>
  <w:style w:type="paragraph" w:styleId="Encabezado">
    <w:name w:val="header"/>
    <w:basedOn w:val="Normal"/>
    <w:link w:val="EncabezadoCar"/>
    <w:uiPriority w:val="99"/>
    <w:unhideWhenUsed/>
    <w:qFormat/>
    <w:pPr>
      <w:tabs>
        <w:tab w:val="center" w:pos="4252"/>
        <w:tab w:val="right" w:pos="8504"/>
      </w:tabs>
      <w:spacing w:after="0" w:line="240" w:lineRule="auto"/>
    </w:pPr>
  </w:style>
  <w:style w:type="character" w:styleId="Hipervnculo">
    <w:name w:val="Hyperlink"/>
    <w:basedOn w:val="Fuentedeprrafopredeter"/>
    <w:uiPriority w:val="99"/>
    <w:unhideWhenUsed/>
    <w:qFormat/>
    <w:rPr>
      <w:color w:val="1122CC"/>
      <w:u w:val="single"/>
    </w:rPr>
  </w:style>
  <w:style w:type="table" w:styleId="Listavistosa-nfasis1">
    <w:name w:val="Colorful List Accent 1"/>
    <w:basedOn w:val="Tablanormal"/>
    <w:uiPriority w:val="34"/>
    <w:semiHidden/>
    <w:unhideWhenUsed/>
    <w:qFormat/>
    <w:rPr>
      <w:color w:val="000000"/>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degloboCar">
    <w:name w:val="Texto de globo Car"/>
    <w:basedOn w:val="Fuentedeprrafopredeter"/>
    <w:link w:val="Textodeglobo"/>
    <w:uiPriority w:val="99"/>
    <w:semiHidden/>
    <w:qFormat/>
    <w:rPr>
      <w:rFonts w:ascii="Tahoma" w:hAnsi="Tahoma" w:cs="Tahoma"/>
      <w:sz w:val="16"/>
      <w:szCs w:val="16"/>
    </w:rPr>
  </w:style>
  <w:style w:type="character" w:customStyle="1" w:styleId="specs-title">
    <w:name w:val="specs-title"/>
    <w:basedOn w:val="Fuentedeprrafopredeter"/>
    <w:qFormat/>
  </w:style>
  <w:style w:type="character" w:customStyle="1" w:styleId="price">
    <w:name w:val="price"/>
    <w:basedOn w:val="Fuentedeprrafopredeter"/>
    <w:qFormat/>
  </w:style>
  <w:style w:type="character" w:customStyle="1" w:styleId="tagred">
    <w:name w:val="tag_red"/>
    <w:basedOn w:val="Fuentedeprrafopredeter"/>
    <w:qFormat/>
  </w:style>
  <w:style w:type="character" w:customStyle="1" w:styleId="Ttulo3Car">
    <w:name w:val="Título 3 Car"/>
    <w:basedOn w:val="Fuentedeprrafopredeter"/>
    <w:link w:val="Ttulo3"/>
    <w:uiPriority w:val="9"/>
    <w:qFormat/>
    <w:rPr>
      <w:rFonts w:ascii="Times New Roman" w:eastAsia="Times New Roman" w:hAnsi="Times New Roman"/>
      <w:b/>
      <w:bCs/>
      <w:sz w:val="27"/>
      <w:szCs w:val="27"/>
    </w:rPr>
  </w:style>
  <w:style w:type="paragraph" w:styleId="Prrafodelista">
    <w:name w:val="List Paragraph"/>
    <w:aliases w:val="Ha,LISTA,Párrafo de lista2,Resume Title,Bullet List,FooterText,numbered,List Paragraph1,Paragraphe de liste1,lp1,HOJA,Colorful List Accent 1,Colorful List - Accent 11,titulo 3,Lista vistosa - Énfasis 11"/>
    <w:basedOn w:val="Normal"/>
    <w:link w:val="PrrafodelistaCar"/>
    <w:uiPriority w:val="34"/>
    <w:qFormat/>
    <w:pPr>
      <w:ind w:left="720"/>
      <w:contextualSpacing/>
    </w:pPr>
    <w:rPr>
      <w:lang w:val="es-CO"/>
    </w:rPr>
  </w:style>
  <w:style w:type="character" w:customStyle="1" w:styleId="Listavistosa-nfasis1Car">
    <w:name w:val="Lista vistosa - Énfasis 1 Car"/>
    <w:uiPriority w:val="34"/>
    <w:qFormat/>
    <w:locked/>
    <w:rPr>
      <w:lang w:val="es-CO"/>
    </w:rPr>
  </w:style>
  <w:style w:type="paragraph" w:customStyle="1" w:styleId="Encabezamiento">
    <w:name w:val="Encabezamiento"/>
    <w:basedOn w:val="Normal"/>
    <w:qFormat/>
    <w:pPr>
      <w:tabs>
        <w:tab w:val="center" w:pos="4252"/>
        <w:tab w:val="right" w:pos="8504"/>
      </w:tabs>
      <w:suppressAutoHyphens/>
    </w:pPr>
    <w:rPr>
      <w:rFonts w:ascii="Times New Roman" w:eastAsia="Times New Roman" w:hAnsi="Times New Roman"/>
      <w:sz w:val="20"/>
      <w:szCs w:val="20"/>
      <w:lang w:eastAsia="zh-CN"/>
    </w:rPr>
  </w:style>
  <w:style w:type="character" w:customStyle="1" w:styleId="normaltextrun">
    <w:name w:val="normaltextrun"/>
    <w:basedOn w:val="Fuentedeprrafopredeter"/>
    <w:rsid w:val="009E3F1C"/>
  </w:style>
  <w:style w:type="table" w:styleId="Tablaconcuadrcula">
    <w:name w:val="Table Grid"/>
    <w:basedOn w:val="Tablanormal"/>
    <w:uiPriority w:val="59"/>
    <w:rsid w:val="009E3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Ha Car,LISTA Car,Párrafo de lista2 Car,Resume Title Car,Bullet List Car,FooterText Car,numbered Car,List Paragraph1 Car,Paragraphe de liste1 Car,lp1 Car,HOJA Car,Colorful List Accent 1 Car,Colorful List - Accent 11 Car,titulo 3 Car"/>
    <w:link w:val="Prrafodelista"/>
    <w:uiPriority w:val="34"/>
    <w:qFormat/>
    <w:locked/>
    <w:rsid w:val="009E3F1C"/>
    <w:rPr>
      <w:sz w:val="22"/>
      <w:szCs w:val="22"/>
      <w:lang w:eastAsia="en-US"/>
    </w:rPr>
  </w:style>
  <w:style w:type="paragraph" w:styleId="NormalWeb">
    <w:name w:val="Normal (Web)"/>
    <w:basedOn w:val="Normal"/>
    <w:uiPriority w:val="99"/>
    <w:unhideWhenUsed/>
    <w:rsid w:val="00636013"/>
    <w:pPr>
      <w:spacing w:before="100" w:beforeAutospacing="1" w:after="100" w:afterAutospacing="1" w:line="240" w:lineRule="auto"/>
    </w:pPr>
    <w:rPr>
      <w:rFonts w:ascii="Times New Roman" w:eastAsia="Times New Roman" w:hAnsi="Times New Roman"/>
      <w:sz w:val="24"/>
      <w:szCs w:val="24"/>
      <w:lang w:val="es-CO" w:eastAsia="es-MX"/>
    </w:rPr>
  </w:style>
  <w:style w:type="character" w:styleId="Fuerte">
    <w:name w:val="Strong"/>
    <w:basedOn w:val="Fuentedeprrafopredeter"/>
    <w:uiPriority w:val="22"/>
    <w:qFormat/>
    <w:rsid w:val="00636013"/>
    <w:rPr>
      <w:b/>
      <w:bCs/>
    </w:rPr>
  </w:style>
  <w:style w:type="paragraph" w:styleId="Textonotapie">
    <w:name w:val="footnote text"/>
    <w:basedOn w:val="Normal"/>
    <w:uiPriority w:val="99"/>
    <w:semiHidden/>
    <w:unhideWhenUsed/>
    <w:rsid w:val="3944C332"/>
    <w:pPr>
      <w:spacing w:after="0"/>
    </w:pPr>
    <w:rPr>
      <w:sz w:val="20"/>
      <w:szCs w:val="20"/>
    </w:rPr>
  </w:style>
  <w:style w:type="paragraph" w:styleId="Textonotaalfinal">
    <w:name w:val="endnote text"/>
    <w:basedOn w:val="Normal"/>
    <w:uiPriority w:val="99"/>
    <w:semiHidden/>
    <w:unhideWhenUsed/>
    <w:rsid w:val="3944C332"/>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customStyle="1" w:styleId="apple-converted-space">
    <w:name w:val="apple-converted-space"/>
    <w:basedOn w:val="Fuentedeprrafopredeter"/>
    <w:rsid w:val="00A11C55"/>
  </w:style>
  <w:style w:type="character" w:customStyle="1" w:styleId="Ttulo4Car">
    <w:name w:val="Título 4 Car"/>
    <w:basedOn w:val="Fuentedeprrafopredeter"/>
    <w:link w:val="Ttulo4"/>
    <w:uiPriority w:val="9"/>
    <w:rsid w:val="00257140"/>
    <w:rPr>
      <w:rFonts w:asciiTheme="majorHAnsi" w:eastAsiaTheme="majorEastAsia" w:hAnsiTheme="majorHAnsi" w:cstheme="majorBidi"/>
      <w:i/>
      <w:iCs/>
      <w:color w:val="2F5496" w:themeColor="accent1" w:themeShade="BF"/>
      <w:sz w:val="22"/>
      <w:szCs w:val="22"/>
      <w:lang w:val="es-ES" w:eastAsia="en-US"/>
    </w:rPr>
  </w:style>
  <w:style w:type="table" w:styleId="Tablaconcuadrcula2-nfasis5">
    <w:name w:val="Grid Table 2 Accent 5"/>
    <w:basedOn w:val="Tablanormal"/>
    <w:uiPriority w:val="47"/>
    <w:rsid w:val="00112A1C"/>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delista1clara-nfasis5">
    <w:name w:val="List Table 1 Light Accent 5"/>
    <w:basedOn w:val="Tablanormal"/>
    <w:uiPriority w:val="46"/>
    <w:rsid w:val="00112A1C"/>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delista6concolores-nfasis5">
    <w:name w:val="List Table 6 Colorful Accent 5"/>
    <w:basedOn w:val="Tablanormal"/>
    <w:uiPriority w:val="51"/>
    <w:rsid w:val="00112A1C"/>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delista7concolores-nfasis5">
    <w:name w:val="List Table 7 Colorful Accent 5"/>
    <w:basedOn w:val="Tablanormal"/>
    <w:uiPriority w:val="52"/>
    <w:rsid w:val="00112A1C"/>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3-nfasis5">
    <w:name w:val="Grid Table 3 Accent 5"/>
    <w:basedOn w:val="Tablanormal"/>
    <w:uiPriority w:val="48"/>
    <w:rsid w:val="00112A1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aconcuadrcula4-nfasis5">
    <w:name w:val="Grid Table 4 Accent 5"/>
    <w:basedOn w:val="Tablanormal"/>
    <w:uiPriority w:val="49"/>
    <w:rsid w:val="00112A1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inespaciado">
    <w:name w:val="No Spacing"/>
    <w:link w:val="SinespaciadoCar"/>
    <w:uiPriority w:val="1"/>
    <w:qFormat/>
    <w:rsid w:val="00ED0C61"/>
    <w:rPr>
      <w:rFonts w:asciiTheme="minorHAnsi" w:eastAsiaTheme="minorHAnsi" w:hAnsiTheme="minorHAnsi" w:cstheme="minorBidi"/>
      <w:sz w:val="22"/>
      <w:szCs w:val="22"/>
      <w:lang w:eastAsia="en-US"/>
    </w:rPr>
  </w:style>
  <w:style w:type="character" w:customStyle="1" w:styleId="SinespaciadoCar">
    <w:name w:val="Sin espaciado Car"/>
    <w:link w:val="Sinespaciado"/>
    <w:uiPriority w:val="1"/>
    <w:rsid w:val="00ED0C61"/>
    <w:rPr>
      <w:rFonts w:asciiTheme="minorHAnsi" w:eastAsiaTheme="minorHAnsi" w:hAnsiTheme="minorHAnsi" w:cstheme="minorBidi"/>
      <w:sz w:val="22"/>
      <w:szCs w:val="22"/>
      <w:lang w:eastAsia="en-US"/>
    </w:rPr>
  </w:style>
  <w:style w:type="character" w:customStyle="1" w:styleId="Ttulo2Car">
    <w:name w:val="Título 2 Car"/>
    <w:basedOn w:val="Fuentedeprrafopredeter"/>
    <w:link w:val="Ttulo2"/>
    <w:uiPriority w:val="9"/>
    <w:semiHidden/>
    <w:rsid w:val="003107B8"/>
    <w:rPr>
      <w:rFonts w:asciiTheme="majorHAnsi" w:eastAsiaTheme="majorEastAsia" w:hAnsiTheme="majorHAnsi" w:cstheme="majorBidi"/>
      <w:color w:val="2F5496" w:themeColor="accent1" w:themeShade="BF"/>
      <w:sz w:val="26"/>
      <w:szCs w:val="26"/>
      <w:lang w:val="es-ES" w:eastAsia="en-US"/>
    </w:rPr>
  </w:style>
  <w:style w:type="paragraph" w:customStyle="1" w:styleId="paragraph">
    <w:name w:val="paragraph"/>
    <w:basedOn w:val="Normal"/>
    <w:rsid w:val="0012469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eop">
    <w:name w:val="eop"/>
    <w:basedOn w:val="Fuentedeprrafopredeter"/>
    <w:rsid w:val="00124692"/>
  </w:style>
  <w:style w:type="character" w:customStyle="1" w:styleId="Ttulo1Car">
    <w:name w:val="Título 1 Car"/>
    <w:basedOn w:val="Fuentedeprrafopredeter"/>
    <w:link w:val="Ttulo1"/>
    <w:uiPriority w:val="9"/>
    <w:rsid w:val="00527E72"/>
    <w:rPr>
      <w:rFonts w:asciiTheme="majorHAnsi" w:eastAsiaTheme="majorEastAsia" w:hAnsiTheme="majorHAnsi" w:cstheme="majorBidi"/>
      <w:color w:val="2F5496" w:themeColor="accent1" w:themeShade="BF"/>
      <w:sz w:val="32"/>
      <w:szCs w:val="3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42019">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309868843">
      <w:bodyDiv w:val="1"/>
      <w:marLeft w:val="0"/>
      <w:marRight w:val="0"/>
      <w:marTop w:val="0"/>
      <w:marBottom w:val="0"/>
      <w:divBdr>
        <w:top w:val="none" w:sz="0" w:space="0" w:color="auto"/>
        <w:left w:val="none" w:sz="0" w:space="0" w:color="auto"/>
        <w:bottom w:val="none" w:sz="0" w:space="0" w:color="auto"/>
        <w:right w:val="none" w:sz="0" w:space="0" w:color="auto"/>
      </w:divBdr>
    </w:div>
    <w:div w:id="344593383">
      <w:bodyDiv w:val="1"/>
      <w:marLeft w:val="0"/>
      <w:marRight w:val="0"/>
      <w:marTop w:val="0"/>
      <w:marBottom w:val="0"/>
      <w:divBdr>
        <w:top w:val="none" w:sz="0" w:space="0" w:color="auto"/>
        <w:left w:val="none" w:sz="0" w:space="0" w:color="auto"/>
        <w:bottom w:val="none" w:sz="0" w:space="0" w:color="auto"/>
        <w:right w:val="none" w:sz="0" w:space="0" w:color="auto"/>
      </w:divBdr>
    </w:div>
    <w:div w:id="455636219">
      <w:bodyDiv w:val="1"/>
      <w:marLeft w:val="0"/>
      <w:marRight w:val="0"/>
      <w:marTop w:val="0"/>
      <w:marBottom w:val="0"/>
      <w:divBdr>
        <w:top w:val="none" w:sz="0" w:space="0" w:color="auto"/>
        <w:left w:val="none" w:sz="0" w:space="0" w:color="auto"/>
        <w:bottom w:val="none" w:sz="0" w:space="0" w:color="auto"/>
        <w:right w:val="none" w:sz="0" w:space="0" w:color="auto"/>
      </w:divBdr>
    </w:div>
    <w:div w:id="476187325">
      <w:bodyDiv w:val="1"/>
      <w:marLeft w:val="0"/>
      <w:marRight w:val="0"/>
      <w:marTop w:val="0"/>
      <w:marBottom w:val="0"/>
      <w:divBdr>
        <w:top w:val="none" w:sz="0" w:space="0" w:color="auto"/>
        <w:left w:val="none" w:sz="0" w:space="0" w:color="auto"/>
        <w:bottom w:val="none" w:sz="0" w:space="0" w:color="auto"/>
        <w:right w:val="none" w:sz="0" w:space="0" w:color="auto"/>
      </w:divBdr>
    </w:div>
    <w:div w:id="531387462">
      <w:bodyDiv w:val="1"/>
      <w:marLeft w:val="0"/>
      <w:marRight w:val="0"/>
      <w:marTop w:val="0"/>
      <w:marBottom w:val="0"/>
      <w:divBdr>
        <w:top w:val="none" w:sz="0" w:space="0" w:color="auto"/>
        <w:left w:val="none" w:sz="0" w:space="0" w:color="auto"/>
        <w:bottom w:val="none" w:sz="0" w:space="0" w:color="auto"/>
        <w:right w:val="none" w:sz="0" w:space="0" w:color="auto"/>
      </w:divBdr>
    </w:div>
    <w:div w:id="574164232">
      <w:bodyDiv w:val="1"/>
      <w:marLeft w:val="0"/>
      <w:marRight w:val="0"/>
      <w:marTop w:val="0"/>
      <w:marBottom w:val="0"/>
      <w:divBdr>
        <w:top w:val="none" w:sz="0" w:space="0" w:color="auto"/>
        <w:left w:val="none" w:sz="0" w:space="0" w:color="auto"/>
        <w:bottom w:val="none" w:sz="0" w:space="0" w:color="auto"/>
        <w:right w:val="none" w:sz="0" w:space="0" w:color="auto"/>
      </w:divBdr>
      <w:divsChild>
        <w:div w:id="1358503948">
          <w:marLeft w:val="446"/>
          <w:marRight w:val="0"/>
          <w:marTop w:val="0"/>
          <w:marBottom w:val="0"/>
          <w:divBdr>
            <w:top w:val="none" w:sz="0" w:space="0" w:color="auto"/>
            <w:left w:val="none" w:sz="0" w:space="0" w:color="auto"/>
            <w:bottom w:val="none" w:sz="0" w:space="0" w:color="auto"/>
            <w:right w:val="none" w:sz="0" w:space="0" w:color="auto"/>
          </w:divBdr>
        </w:div>
        <w:div w:id="363749282">
          <w:marLeft w:val="446"/>
          <w:marRight w:val="0"/>
          <w:marTop w:val="0"/>
          <w:marBottom w:val="0"/>
          <w:divBdr>
            <w:top w:val="none" w:sz="0" w:space="0" w:color="auto"/>
            <w:left w:val="none" w:sz="0" w:space="0" w:color="auto"/>
            <w:bottom w:val="none" w:sz="0" w:space="0" w:color="auto"/>
            <w:right w:val="none" w:sz="0" w:space="0" w:color="auto"/>
          </w:divBdr>
        </w:div>
        <w:div w:id="454564251">
          <w:marLeft w:val="446"/>
          <w:marRight w:val="0"/>
          <w:marTop w:val="0"/>
          <w:marBottom w:val="0"/>
          <w:divBdr>
            <w:top w:val="none" w:sz="0" w:space="0" w:color="auto"/>
            <w:left w:val="none" w:sz="0" w:space="0" w:color="auto"/>
            <w:bottom w:val="none" w:sz="0" w:space="0" w:color="auto"/>
            <w:right w:val="none" w:sz="0" w:space="0" w:color="auto"/>
          </w:divBdr>
        </w:div>
        <w:div w:id="1814133130">
          <w:marLeft w:val="1166"/>
          <w:marRight w:val="0"/>
          <w:marTop w:val="0"/>
          <w:marBottom w:val="0"/>
          <w:divBdr>
            <w:top w:val="none" w:sz="0" w:space="0" w:color="auto"/>
            <w:left w:val="none" w:sz="0" w:space="0" w:color="auto"/>
            <w:bottom w:val="none" w:sz="0" w:space="0" w:color="auto"/>
            <w:right w:val="none" w:sz="0" w:space="0" w:color="auto"/>
          </w:divBdr>
        </w:div>
        <w:div w:id="817579199">
          <w:marLeft w:val="1166"/>
          <w:marRight w:val="0"/>
          <w:marTop w:val="0"/>
          <w:marBottom w:val="0"/>
          <w:divBdr>
            <w:top w:val="none" w:sz="0" w:space="0" w:color="auto"/>
            <w:left w:val="none" w:sz="0" w:space="0" w:color="auto"/>
            <w:bottom w:val="none" w:sz="0" w:space="0" w:color="auto"/>
            <w:right w:val="none" w:sz="0" w:space="0" w:color="auto"/>
          </w:divBdr>
        </w:div>
        <w:div w:id="1879707238">
          <w:marLeft w:val="1166"/>
          <w:marRight w:val="0"/>
          <w:marTop w:val="0"/>
          <w:marBottom w:val="0"/>
          <w:divBdr>
            <w:top w:val="none" w:sz="0" w:space="0" w:color="auto"/>
            <w:left w:val="none" w:sz="0" w:space="0" w:color="auto"/>
            <w:bottom w:val="none" w:sz="0" w:space="0" w:color="auto"/>
            <w:right w:val="none" w:sz="0" w:space="0" w:color="auto"/>
          </w:divBdr>
        </w:div>
        <w:div w:id="1844590550">
          <w:marLeft w:val="547"/>
          <w:marRight w:val="0"/>
          <w:marTop w:val="0"/>
          <w:marBottom w:val="0"/>
          <w:divBdr>
            <w:top w:val="none" w:sz="0" w:space="0" w:color="auto"/>
            <w:left w:val="none" w:sz="0" w:space="0" w:color="auto"/>
            <w:bottom w:val="none" w:sz="0" w:space="0" w:color="auto"/>
            <w:right w:val="none" w:sz="0" w:space="0" w:color="auto"/>
          </w:divBdr>
        </w:div>
        <w:div w:id="1615863755">
          <w:marLeft w:val="1166"/>
          <w:marRight w:val="0"/>
          <w:marTop w:val="0"/>
          <w:marBottom w:val="0"/>
          <w:divBdr>
            <w:top w:val="none" w:sz="0" w:space="0" w:color="auto"/>
            <w:left w:val="none" w:sz="0" w:space="0" w:color="auto"/>
            <w:bottom w:val="none" w:sz="0" w:space="0" w:color="auto"/>
            <w:right w:val="none" w:sz="0" w:space="0" w:color="auto"/>
          </w:divBdr>
        </w:div>
        <w:div w:id="1622153093">
          <w:marLeft w:val="1166"/>
          <w:marRight w:val="0"/>
          <w:marTop w:val="0"/>
          <w:marBottom w:val="0"/>
          <w:divBdr>
            <w:top w:val="none" w:sz="0" w:space="0" w:color="auto"/>
            <w:left w:val="none" w:sz="0" w:space="0" w:color="auto"/>
            <w:bottom w:val="none" w:sz="0" w:space="0" w:color="auto"/>
            <w:right w:val="none" w:sz="0" w:space="0" w:color="auto"/>
          </w:divBdr>
        </w:div>
        <w:div w:id="1934968691">
          <w:marLeft w:val="1166"/>
          <w:marRight w:val="0"/>
          <w:marTop w:val="0"/>
          <w:marBottom w:val="0"/>
          <w:divBdr>
            <w:top w:val="none" w:sz="0" w:space="0" w:color="auto"/>
            <w:left w:val="none" w:sz="0" w:space="0" w:color="auto"/>
            <w:bottom w:val="none" w:sz="0" w:space="0" w:color="auto"/>
            <w:right w:val="none" w:sz="0" w:space="0" w:color="auto"/>
          </w:divBdr>
        </w:div>
      </w:divsChild>
    </w:div>
    <w:div w:id="588195420">
      <w:bodyDiv w:val="1"/>
      <w:marLeft w:val="0"/>
      <w:marRight w:val="0"/>
      <w:marTop w:val="0"/>
      <w:marBottom w:val="0"/>
      <w:divBdr>
        <w:top w:val="none" w:sz="0" w:space="0" w:color="auto"/>
        <w:left w:val="none" w:sz="0" w:space="0" w:color="auto"/>
        <w:bottom w:val="none" w:sz="0" w:space="0" w:color="auto"/>
        <w:right w:val="none" w:sz="0" w:space="0" w:color="auto"/>
      </w:divBdr>
    </w:div>
    <w:div w:id="590897389">
      <w:bodyDiv w:val="1"/>
      <w:marLeft w:val="0"/>
      <w:marRight w:val="0"/>
      <w:marTop w:val="0"/>
      <w:marBottom w:val="0"/>
      <w:divBdr>
        <w:top w:val="none" w:sz="0" w:space="0" w:color="auto"/>
        <w:left w:val="none" w:sz="0" w:space="0" w:color="auto"/>
        <w:bottom w:val="none" w:sz="0" w:space="0" w:color="auto"/>
        <w:right w:val="none" w:sz="0" w:space="0" w:color="auto"/>
      </w:divBdr>
    </w:div>
    <w:div w:id="619800944">
      <w:bodyDiv w:val="1"/>
      <w:marLeft w:val="0"/>
      <w:marRight w:val="0"/>
      <w:marTop w:val="0"/>
      <w:marBottom w:val="0"/>
      <w:divBdr>
        <w:top w:val="none" w:sz="0" w:space="0" w:color="auto"/>
        <w:left w:val="none" w:sz="0" w:space="0" w:color="auto"/>
        <w:bottom w:val="none" w:sz="0" w:space="0" w:color="auto"/>
        <w:right w:val="none" w:sz="0" w:space="0" w:color="auto"/>
      </w:divBdr>
    </w:div>
    <w:div w:id="841699029">
      <w:bodyDiv w:val="1"/>
      <w:marLeft w:val="0"/>
      <w:marRight w:val="0"/>
      <w:marTop w:val="0"/>
      <w:marBottom w:val="0"/>
      <w:divBdr>
        <w:top w:val="none" w:sz="0" w:space="0" w:color="auto"/>
        <w:left w:val="none" w:sz="0" w:space="0" w:color="auto"/>
        <w:bottom w:val="none" w:sz="0" w:space="0" w:color="auto"/>
        <w:right w:val="none" w:sz="0" w:space="0" w:color="auto"/>
      </w:divBdr>
    </w:div>
    <w:div w:id="880434155">
      <w:bodyDiv w:val="1"/>
      <w:marLeft w:val="0"/>
      <w:marRight w:val="0"/>
      <w:marTop w:val="0"/>
      <w:marBottom w:val="0"/>
      <w:divBdr>
        <w:top w:val="none" w:sz="0" w:space="0" w:color="auto"/>
        <w:left w:val="none" w:sz="0" w:space="0" w:color="auto"/>
        <w:bottom w:val="none" w:sz="0" w:space="0" w:color="auto"/>
        <w:right w:val="none" w:sz="0" w:space="0" w:color="auto"/>
      </w:divBdr>
    </w:div>
    <w:div w:id="911164301">
      <w:bodyDiv w:val="1"/>
      <w:marLeft w:val="0"/>
      <w:marRight w:val="0"/>
      <w:marTop w:val="0"/>
      <w:marBottom w:val="0"/>
      <w:divBdr>
        <w:top w:val="none" w:sz="0" w:space="0" w:color="auto"/>
        <w:left w:val="none" w:sz="0" w:space="0" w:color="auto"/>
        <w:bottom w:val="none" w:sz="0" w:space="0" w:color="auto"/>
        <w:right w:val="none" w:sz="0" w:space="0" w:color="auto"/>
      </w:divBdr>
    </w:div>
    <w:div w:id="925457034">
      <w:bodyDiv w:val="1"/>
      <w:marLeft w:val="0"/>
      <w:marRight w:val="0"/>
      <w:marTop w:val="0"/>
      <w:marBottom w:val="0"/>
      <w:divBdr>
        <w:top w:val="none" w:sz="0" w:space="0" w:color="auto"/>
        <w:left w:val="none" w:sz="0" w:space="0" w:color="auto"/>
        <w:bottom w:val="none" w:sz="0" w:space="0" w:color="auto"/>
        <w:right w:val="none" w:sz="0" w:space="0" w:color="auto"/>
      </w:divBdr>
    </w:div>
    <w:div w:id="953362871">
      <w:bodyDiv w:val="1"/>
      <w:marLeft w:val="0"/>
      <w:marRight w:val="0"/>
      <w:marTop w:val="0"/>
      <w:marBottom w:val="0"/>
      <w:divBdr>
        <w:top w:val="none" w:sz="0" w:space="0" w:color="auto"/>
        <w:left w:val="none" w:sz="0" w:space="0" w:color="auto"/>
        <w:bottom w:val="none" w:sz="0" w:space="0" w:color="auto"/>
        <w:right w:val="none" w:sz="0" w:space="0" w:color="auto"/>
      </w:divBdr>
    </w:div>
    <w:div w:id="1108814652">
      <w:bodyDiv w:val="1"/>
      <w:marLeft w:val="0"/>
      <w:marRight w:val="0"/>
      <w:marTop w:val="0"/>
      <w:marBottom w:val="0"/>
      <w:divBdr>
        <w:top w:val="none" w:sz="0" w:space="0" w:color="auto"/>
        <w:left w:val="none" w:sz="0" w:space="0" w:color="auto"/>
        <w:bottom w:val="none" w:sz="0" w:space="0" w:color="auto"/>
        <w:right w:val="none" w:sz="0" w:space="0" w:color="auto"/>
      </w:divBdr>
    </w:div>
    <w:div w:id="1139883322">
      <w:bodyDiv w:val="1"/>
      <w:marLeft w:val="0"/>
      <w:marRight w:val="0"/>
      <w:marTop w:val="0"/>
      <w:marBottom w:val="0"/>
      <w:divBdr>
        <w:top w:val="none" w:sz="0" w:space="0" w:color="auto"/>
        <w:left w:val="none" w:sz="0" w:space="0" w:color="auto"/>
        <w:bottom w:val="none" w:sz="0" w:space="0" w:color="auto"/>
        <w:right w:val="none" w:sz="0" w:space="0" w:color="auto"/>
      </w:divBdr>
    </w:div>
    <w:div w:id="1234970630">
      <w:bodyDiv w:val="1"/>
      <w:marLeft w:val="0"/>
      <w:marRight w:val="0"/>
      <w:marTop w:val="0"/>
      <w:marBottom w:val="0"/>
      <w:divBdr>
        <w:top w:val="none" w:sz="0" w:space="0" w:color="auto"/>
        <w:left w:val="none" w:sz="0" w:space="0" w:color="auto"/>
        <w:bottom w:val="none" w:sz="0" w:space="0" w:color="auto"/>
        <w:right w:val="none" w:sz="0" w:space="0" w:color="auto"/>
      </w:divBdr>
    </w:div>
    <w:div w:id="1277253640">
      <w:bodyDiv w:val="1"/>
      <w:marLeft w:val="0"/>
      <w:marRight w:val="0"/>
      <w:marTop w:val="0"/>
      <w:marBottom w:val="0"/>
      <w:divBdr>
        <w:top w:val="none" w:sz="0" w:space="0" w:color="auto"/>
        <w:left w:val="none" w:sz="0" w:space="0" w:color="auto"/>
        <w:bottom w:val="none" w:sz="0" w:space="0" w:color="auto"/>
        <w:right w:val="none" w:sz="0" w:space="0" w:color="auto"/>
      </w:divBdr>
    </w:div>
    <w:div w:id="1310862110">
      <w:bodyDiv w:val="1"/>
      <w:marLeft w:val="0"/>
      <w:marRight w:val="0"/>
      <w:marTop w:val="0"/>
      <w:marBottom w:val="0"/>
      <w:divBdr>
        <w:top w:val="none" w:sz="0" w:space="0" w:color="auto"/>
        <w:left w:val="none" w:sz="0" w:space="0" w:color="auto"/>
        <w:bottom w:val="none" w:sz="0" w:space="0" w:color="auto"/>
        <w:right w:val="none" w:sz="0" w:space="0" w:color="auto"/>
      </w:divBdr>
    </w:div>
    <w:div w:id="1317077017">
      <w:bodyDiv w:val="1"/>
      <w:marLeft w:val="0"/>
      <w:marRight w:val="0"/>
      <w:marTop w:val="0"/>
      <w:marBottom w:val="0"/>
      <w:divBdr>
        <w:top w:val="none" w:sz="0" w:space="0" w:color="auto"/>
        <w:left w:val="none" w:sz="0" w:space="0" w:color="auto"/>
        <w:bottom w:val="none" w:sz="0" w:space="0" w:color="auto"/>
        <w:right w:val="none" w:sz="0" w:space="0" w:color="auto"/>
      </w:divBdr>
    </w:div>
    <w:div w:id="1360164498">
      <w:bodyDiv w:val="1"/>
      <w:marLeft w:val="0"/>
      <w:marRight w:val="0"/>
      <w:marTop w:val="0"/>
      <w:marBottom w:val="0"/>
      <w:divBdr>
        <w:top w:val="none" w:sz="0" w:space="0" w:color="auto"/>
        <w:left w:val="none" w:sz="0" w:space="0" w:color="auto"/>
        <w:bottom w:val="none" w:sz="0" w:space="0" w:color="auto"/>
        <w:right w:val="none" w:sz="0" w:space="0" w:color="auto"/>
      </w:divBdr>
    </w:div>
    <w:div w:id="1401321213">
      <w:bodyDiv w:val="1"/>
      <w:marLeft w:val="0"/>
      <w:marRight w:val="0"/>
      <w:marTop w:val="0"/>
      <w:marBottom w:val="0"/>
      <w:divBdr>
        <w:top w:val="none" w:sz="0" w:space="0" w:color="auto"/>
        <w:left w:val="none" w:sz="0" w:space="0" w:color="auto"/>
        <w:bottom w:val="none" w:sz="0" w:space="0" w:color="auto"/>
        <w:right w:val="none" w:sz="0" w:space="0" w:color="auto"/>
      </w:divBdr>
    </w:div>
    <w:div w:id="1413119814">
      <w:bodyDiv w:val="1"/>
      <w:marLeft w:val="0"/>
      <w:marRight w:val="0"/>
      <w:marTop w:val="0"/>
      <w:marBottom w:val="0"/>
      <w:divBdr>
        <w:top w:val="none" w:sz="0" w:space="0" w:color="auto"/>
        <w:left w:val="none" w:sz="0" w:space="0" w:color="auto"/>
        <w:bottom w:val="none" w:sz="0" w:space="0" w:color="auto"/>
        <w:right w:val="none" w:sz="0" w:space="0" w:color="auto"/>
      </w:divBdr>
    </w:div>
    <w:div w:id="1669290600">
      <w:bodyDiv w:val="1"/>
      <w:marLeft w:val="0"/>
      <w:marRight w:val="0"/>
      <w:marTop w:val="0"/>
      <w:marBottom w:val="0"/>
      <w:divBdr>
        <w:top w:val="none" w:sz="0" w:space="0" w:color="auto"/>
        <w:left w:val="none" w:sz="0" w:space="0" w:color="auto"/>
        <w:bottom w:val="none" w:sz="0" w:space="0" w:color="auto"/>
        <w:right w:val="none" w:sz="0" w:space="0" w:color="auto"/>
      </w:divBdr>
    </w:div>
    <w:div w:id="1697077750">
      <w:bodyDiv w:val="1"/>
      <w:marLeft w:val="0"/>
      <w:marRight w:val="0"/>
      <w:marTop w:val="0"/>
      <w:marBottom w:val="0"/>
      <w:divBdr>
        <w:top w:val="none" w:sz="0" w:space="0" w:color="auto"/>
        <w:left w:val="none" w:sz="0" w:space="0" w:color="auto"/>
        <w:bottom w:val="none" w:sz="0" w:space="0" w:color="auto"/>
        <w:right w:val="none" w:sz="0" w:space="0" w:color="auto"/>
      </w:divBdr>
    </w:div>
    <w:div w:id="1888058317">
      <w:bodyDiv w:val="1"/>
      <w:marLeft w:val="0"/>
      <w:marRight w:val="0"/>
      <w:marTop w:val="0"/>
      <w:marBottom w:val="0"/>
      <w:divBdr>
        <w:top w:val="none" w:sz="0" w:space="0" w:color="auto"/>
        <w:left w:val="none" w:sz="0" w:space="0" w:color="auto"/>
        <w:bottom w:val="none" w:sz="0" w:space="0" w:color="auto"/>
        <w:right w:val="none" w:sz="0" w:space="0" w:color="auto"/>
      </w:divBdr>
    </w:div>
    <w:div w:id="1906640839">
      <w:bodyDiv w:val="1"/>
      <w:marLeft w:val="0"/>
      <w:marRight w:val="0"/>
      <w:marTop w:val="0"/>
      <w:marBottom w:val="0"/>
      <w:divBdr>
        <w:top w:val="none" w:sz="0" w:space="0" w:color="auto"/>
        <w:left w:val="none" w:sz="0" w:space="0" w:color="auto"/>
        <w:bottom w:val="none" w:sz="0" w:space="0" w:color="auto"/>
        <w:right w:val="none" w:sz="0" w:space="0" w:color="auto"/>
      </w:divBdr>
    </w:div>
    <w:div w:id="1936865453">
      <w:bodyDiv w:val="1"/>
      <w:marLeft w:val="0"/>
      <w:marRight w:val="0"/>
      <w:marTop w:val="0"/>
      <w:marBottom w:val="0"/>
      <w:divBdr>
        <w:top w:val="none" w:sz="0" w:space="0" w:color="auto"/>
        <w:left w:val="none" w:sz="0" w:space="0" w:color="auto"/>
        <w:bottom w:val="none" w:sz="0" w:space="0" w:color="auto"/>
        <w:right w:val="none" w:sz="0" w:space="0" w:color="auto"/>
      </w:divBdr>
    </w:div>
    <w:div w:id="1950040564">
      <w:bodyDiv w:val="1"/>
      <w:marLeft w:val="0"/>
      <w:marRight w:val="0"/>
      <w:marTop w:val="0"/>
      <w:marBottom w:val="0"/>
      <w:divBdr>
        <w:top w:val="none" w:sz="0" w:space="0" w:color="auto"/>
        <w:left w:val="none" w:sz="0" w:space="0" w:color="auto"/>
        <w:bottom w:val="none" w:sz="0" w:space="0" w:color="auto"/>
        <w:right w:val="none" w:sz="0" w:space="0" w:color="auto"/>
      </w:divBdr>
    </w:div>
    <w:div w:id="1990858518">
      <w:bodyDiv w:val="1"/>
      <w:marLeft w:val="0"/>
      <w:marRight w:val="0"/>
      <w:marTop w:val="0"/>
      <w:marBottom w:val="0"/>
      <w:divBdr>
        <w:top w:val="none" w:sz="0" w:space="0" w:color="auto"/>
        <w:left w:val="none" w:sz="0" w:space="0" w:color="auto"/>
        <w:bottom w:val="none" w:sz="0" w:space="0" w:color="auto"/>
        <w:right w:val="none" w:sz="0" w:space="0" w:color="auto"/>
      </w:divBdr>
      <w:divsChild>
        <w:div w:id="418916423">
          <w:marLeft w:val="0"/>
          <w:marRight w:val="0"/>
          <w:marTop w:val="0"/>
          <w:marBottom w:val="0"/>
          <w:divBdr>
            <w:top w:val="none" w:sz="0" w:space="0" w:color="auto"/>
            <w:left w:val="none" w:sz="0" w:space="0" w:color="auto"/>
            <w:bottom w:val="none" w:sz="0" w:space="0" w:color="auto"/>
            <w:right w:val="none" w:sz="0" w:space="0" w:color="auto"/>
          </w:divBdr>
        </w:div>
        <w:div w:id="1122114913">
          <w:marLeft w:val="0"/>
          <w:marRight w:val="0"/>
          <w:marTop w:val="0"/>
          <w:marBottom w:val="0"/>
          <w:divBdr>
            <w:top w:val="none" w:sz="0" w:space="0" w:color="auto"/>
            <w:left w:val="none" w:sz="0" w:space="0" w:color="auto"/>
            <w:bottom w:val="none" w:sz="0" w:space="0" w:color="auto"/>
            <w:right w:val="none" w:sz="0" w:space="0" w:color="auto"/>
          </w:divBdr>
        </w:div>
        <w:div w:id="2754486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117D4CE-B6BE-476A-A847-A9C6CE0414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496</Words>
  <Characters>2730</Characters>
  <Application>Microsoft Office Word</Application>
  <DocSecurity>0</DocSecurity>
  <Lines>22</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jarroyo</dc:creator>
  <cp:lastModifiedBy>Edith Ximena Gomez Castiblanco</cp:lastModifiedBy>
  <cp:revision>11</cp:revision>
  <cp:lastPrinted>2012-07-27T21:54:00Z</cp:lastPrinted>
  <dcterms:created xsi:type="dcterms:W3CDTF">2026-02-05T19:13:00Z</dcterms:created>
  <dcterms:modified xsi:type="dcterms:W3CDTF">2026-06-26T03:19:00Z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C8754FD8B9F04D28BBFB9CBD1FC912AC_13</vt:lpwstr>
  </property>
</Properties>
</file>